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C3" w:rsidRPr="0081712A" w:rsidRDefault="00AB7DC3" w:rsidP="00AB7DC3">
      <w:pPr>
        <w:pStyle w:val="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Verdana"/>
          <w:color w:val="000000"/>
        </w:rPr>
      </w:pPr>
    </w:p>
    <w:p w:rsidR="00AB7DC3" w:rsidRPr="0081712A" w:rsidRDefault="00D366C8" w:rsidP="00AB7DC3">
      <w:pPr>
        <w:pStyle w:val="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Verdana"/>
          <w:color w:val="000000"/>
        </w:rPr>
      </w:pPr>
      <w:r>
        <w:rPr>
          <w:rFonts w:ascii="Garamond" w:hAnsi="Garamond" w:cs="Courier New"/>
          <w:b/>
          <w:noProof/>
          <w:color w:val="000000"/>
          <w:sz w:val="24"/>
          <w:szCs w:val="24"/>
        </w:rPr>
        <w:drawing>
          <wp:inline distT="0" distB="0" distL="0" distR="0">
            <wp:extent cx="1999615" cy="1187450"/>
            <wp:effectExtent l="19050" t="0" r="635"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4"/>
                    <a:srcRect/>
                    <a:stretch>
                      <a:fillRect/>
                    </a:stretch>
                  </pic:blipFill>
                  <pic:spPr bwMode="auto">
                    <a:xfrm>
                      <a:off x="0" y="0"/>
                      <a:ext cx="1999615" cy="1187450"/>
                    </a:xfrm>
                    <a:prstGeom prst="rect">
                      <a:avLst/>
                    </a:prstGeom>
                    <a:noFill/>
                    <a:ln w="9525">
                      <a:noFill/>
                      <a:miter lim="800000"/>
                      <a:headEnd/>
                      <a:tailEnd/>
                    </a:ln>
                  </pic:spPr>
                </pic:pic>
              </a:graphicData>
            </a:graphic>
          </wp:inline>
        </w:drawing>
      </w:r>
    </w:p>
    <w:p w:rsidR="00AB7DC3" w:rsidRPr="0081712A" w:rsidRDefault="00AB7DC3" w:rsidP="00AB7DC3">
      <w:pPr>
        <w:pStyle w:val="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Verdana"/>
          <w:color w:val="000000"/>
        </w:rPr>
      </w:pPr>
    </w:p>
    <w:p w:rsidR="0081712A" w:rsidRPr="0081712A" w:rsidRDefault="0081712A" w:rsidP="00AB7DC3">
      <w:pPr>
        <w:pStyle w:val="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Verdana"/>
          <w:color w:val="000000"/>
        </w:rPr>
      </w:pPr>
    </w:p>
    <w:p w:rsidR="0081712A" w:rsidRPr="0081712A" w:rsidRDefault="0081712A" w:rsidP="00AB7DC3">
      <w:pPr>
        <w:pStyle w:val="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Verdana"/>
          <w:color w:val="000000"/>
        </w:rPr>
      </w:pPr>
    </w:p>
    <w:p w:rsidR="0081712A" w:rsidRPr="009D2CCB" w:rsidRDefault="009D2CCB" w:rsidP="009D2CCB">
      <w:pPr>
        <w:suppressAutoHyphens w:val="0"/>
        <w:spacing w:after="0" w:line="240" w:lineRule="auto"/>
        <w:ind w:leftChars="0" w:firstLineChars="0" w:hanging="2"/>
        <w:jc w:val="center"/>
        <w:outlineLvl w:val="9"/>
        <w:rPr>
          <w:rFonts w:ascii="Garamond" w:hAnsi="Garamond" w:cs="Arial"/>
          <w:b/>
          <w:color w:val="222222"/>
          <w:position w:val="0"/>
          <w:sz w:val="24"/>
          <w:szCs w:val="24"/>
          <w:shd w:val="clear" w:color="auto" w:fill="FFFFFF"/>
          <w:lang w:eastAsia="it-IT"/>
        </w:rPr>
      </w:pPr>
      <w:r w:rsidRPr="009D2CCB">
        <w:rPr>
          <w:rFonts w:ascii="Garamond" w:hAnsi="Garamond" w:cs="Verdana"/>
          <w:b/>
          <w:color w:val="000000"/>
        </w:rPr>
        <w:t>Adotta il Calendario 2023</w:t>
      </w:r>
    </w:p>
    <w:p w:rsidR="0081712A" w:rsidRPr="0081712A" w:rsidRDefault="0081712A" w:rsidP="0081712A">
      <w:pPr>
        <w:suppressAutoHyphens w:val="0"/>
        <w:spacing w:after="0" w:line="240" w:lineRule="auto"/>
        <w:ind w:leftChars="0" w:firstLineChars="0" w:hanging="2"/>
        <w:jc w:val="both"/>
        <w:outlineLvl w:val="9"/>
        <w:rPr>
          <w:rFonts w:ascii="Garamond" w:hAnsi="Garamond" w:cs="Arial"/>
          <w:color w:val="222222"/>
          <w:position w:val="0"/>
          <w:sz w:val="24"/>
          <w:szCs w:val="24"/>
          <w:shd w:val="clear" w:color="auto" w:fill="FFFFFF"/>
          <w:lang w:eastAsia="it-IT"/>
        </w:rPr>
      </w:pPr>
    </w:p>
    <w:p w:rsidR="0081712A" w:rsidRPr="0081712A" w:rsidRDefault="0081712A" w:rsidP="0081712A">
      <w:pPr>
        <w:suppressAutoHyphens w:val="0"/>
        <w:spacing w:after="0" w:line="240" w:lineRule="auto"/>
        <w:ind w:leftChars="0" w:firstLineChars="0" w:hanging="2"/>
        <w:jc w:val="both"/>
        <w:outlineLvl w:val="9"/>
        <w:rPr>
          <w:rFonts w:ascii="Garamond" w:hAnsi="Garamond" w:cs="Arial"/>
          <w:color w:val="222222"/>
          <w:position w:val="0"/>
          <w:sz w:val="24"/>
          <w:szCs w:val="24"/>
          <w:shd w:val="clear" w:color="auto" w:fill="FFFFFF"/>
          <w:lang w:eastAsia="it-IT"/>
        </w:rPr>
      </w:pPr>
    </w:p>
    <w:p w:rsidR="00E916AE" w:rsidRDefault="0081712A" w:rsidP="0081712A">
      <w:pPr>
        <w:suppressAutoHyphens w:val="0"/>
        <w:spacing w:after="0" w:line="240" w:lineRule="auto"/>
        <w:ind w:leftChars="0" w:firstLineChars="0" w:hanging="2"/>
        <w:jc w:val="both"/>
        <w:outlineLvl w:val="9"/>
        <w:rPr>
          <w:rFonts w:ascii="Garamond" w:hAnsi="Garamond" w:cs="Arial"/>
          <w:color w:val="222222"/>
          <w:position w:val="0"/>
          <w:sz w:val="24"/>
          <w:szCs w:val="24"/>
          <w:shd w:val="clear" w:color="auto" w:fill="FFFFFF"/>
          <w:lang w:eastAsia="it-IT"/>
        </w:rPr>
      </w:pPr>
      <w:r w:rsidRPr="0081712A">
        <w:rPr>
          <w:rFonts w:ascii="Garamond" w:hAnsi="Garamond" w:cs="Arial"/>
          <w:color w:val="222222"/>
          <w:position w:val="0"/>
          <w:sz w:val="24"/>
          <w:szCs w:val="24"/>
          <w:shd w:val="clear" w:color="auto" w:fill="FFFFFF"/>
          <w:lang w:eastAsia="it-IT"/>
        </w:rPr>
        <w:t xml:space="preserve">Si chiama "Adotta il calendario" la campagna che l'associazione di promozione sociale </w:t>
      </w:r>
      <w:proofErr w:type="spellStart"/>
      <w:r w:rsidRPr="0081712A">
        <w:rPr>
          <w:rFonts w:ascii="Garamond" w:hAnsi="Garamond" w:cs="Arial"/>
          <w:color w:val="222222"/>
          <w:position w:val="0"/>
          <w:sz w:val="24"/>
          <w:szCs w:val="24"/>
          <w:shd w:val="clear" w:color="auto" w:fill="FFFFFF"/>
          <w:lang w:eastAsia="it-IT"/>
        </w:rPr>
        <w:t>G.I.R.A.F.F.A</w:t>
      </w:r>
      <w:proofErr w:type="spellEnd"/>
      <w:r w:rsidRPr="0081712A">
        <w:rPr>
          <w:rFonts w:ascii="Garamond" w:hAnsi="Garamond" w:cs="Arial"/>
          <w:color w:val="222222"/>
          <w:position w:val="0"/>
          <w:sz w:val="24"/>
          <w:szCs w:val="24"/>
          <w:shd w:val="clear" w:color="auto" w:fill="FFFFFF"/>
          <w:lang w:eastAsia="it-IT"/>
        </w:rPr>
        <w:t xml:space="preserve"> (Gruppo Indagine Resistenza alla Follia Femminile) Onlus ha pensato per chiunque voglia sostenere i percorsi di rinascita delle donne che </w:t>
      </w:r>
      <w:proofErr w:type="gramStart"/>
      <w:r w:rsidRPr="0081712A">
        <w:rPr>
          <w:rFonts w:ascii="Garamond" w:hAnsi="Garamond" w:cs="Arial"/>
          <w:color w:val="222222"/>
          <w:position w:val="0"/>
          <w:sz w:val="24"/>
          <w:szCs w:val="24"/>
          <w:shd w:val="clear" w:color="auto" w:fill="FFFFFF"/>
          <w:lang w:eastAsia="it-IT"/>
        </w:rPr>
        <w:t>le si rivolgono</w:t>
      </w:r>
      <w:proofErr w:type="gramEnd"/>
      <w:r w:rsidRPr="0081712A">
        <w:rPr>
          <w:rFonts w:ascii="Garamond" w:hAnsi="Garamond" w:cs="Arial"/>
          <w:color w:val="222222"/>
          <w:position w:val="0"/>
          <w:sz w:val="24"/>
          <w:szCs w:val="24"/>
          <w:shd w:val="clear" w:color="auto" w:fill="FFFFFF"/>
          <w:lang w:eastAsia="it-IT"/>
        </w:rPr>
        <w:t>.</w:t>
      </w:r>
      <w:r w:rsidRPr="0081712A">
        <w:rPr>
          <w:rFonts w:ascii="Garamond" w:hAnsi="Garamond" w:cs="Arial"/>
          <w:color w:val="222222"/>
          <w:position w:val="0"/>
          <w:sz w:val="24"/>
          <w:szCs w:val="24"/>
          <w:lang w:eastAsia="it-IT"/>
        </w:rPr>
        <w:br/>
      </w:r>
      <w:proofErr w:type="spellStart"/>
      <w:r w:rsidRPr="0081712A">
        <w:rPr>
          <w:rFonts w:ascii="Garamond" w:hAnsi="Garamond" w:cs="Arial"/>
          <w:color w:val="222222"/>
          <w:position w:val="0"/>
          <w:sz w:val="24"/>
          <w:szCs w:val="24"/>
          <w:shd w:val="clear" w:color="auto" w:fill="FFFFFF"/>
          <w:lang w:eastAsia="it-IT"/>
        </w:rPr>
        <w:t>G.I.R.A.F.F.A</w:t>
      </w:r>
      <w:proofErr w:type="spellEnd"/>
      <w:r w:rsidRPr="0081712A">
        <w:rPr>
          <w:rFonts w:ascii="Garamond" w:hAnsi="Garamond" w:cs="Arial"/>
          <w:color w:val="222222"/>
          <w:position w:val="0"/>
          <w:sz w:val="24"/>
          <w:szCs w:val="24"/>
          <w:shd w:val="clear" w:color="auto" w:fill="FFFFFF"/>
          <w:lang w:eastAsia="it-IT"/>
        </w:rPr>
        <w:t xml:space="preserve"> è un’associazione di donne fondata nel </w:t>
      </w:r>
      <w:smartTag w:uri="urn:schemas-microsoft-com:office:smarttags" w:element="metricconverter">
        <w:smartTagPr>
          <w:attr w:name="ProductID" w:val="1997 a"/>
        </w:smartTagPr>
        <w:r w:rsidRPr="0081712A">
          <w:rPr>
            <w:rFonts w:ascii="Garamond" w:hAnsi="Garamond" w:cs="Arial"/>
            <w:color w:val="222222"/>
            <w:position w:val="0"/>
            <w:sz w:val="24"/>
            <w:szCs w:val="24"/>
            <w:shd w:val="clear" w:color="auto" w:fill="FFFFFF"/>
            <w:lang w:eastAsia="it-IT"/>
          </w:rPr>
          <w:t>1997 a</w:t>
        </w:r>
      </w:smartTag>
      <w:r w:rsidRPr="0081712A">
        <w:rPr>
          <w:rFonts w:ascii="Garamond" w:hAnsi="Garamond" w:cs="Arial"/>
          <w:color w:val="222222"/>
          <w:position w:val="0"/>
          <w:sz w:val="24"/>
          <w:szCs w:val="24"/>
          <w:shd w:val="clear" w:color="auto" w:fill="FFFFFF"/>
          <w:lang w:eastAsia="it-IT"/>
        </w:rPr>
        <w:t xml:space="preserve"> Bari, che si occupa di donne vittime di violenza in ogni sua declinazione:</w:t>
      </w:r>
      <w:proofErr w:type="gramStart"/>
      <w:r w:rsidRPr="0081712A">
        <w:rPr>
          <w:rFonts w:ascii="Garamond" w:hAnsi="Garamond" w:cs="Arial"/>
          <w:color w:val="222222"/>
          <w:position w:val="0"/>
          <w:sz w:val="24"/>
          <w:szCs w:val="24"/>
          <w:shd w:val="clear" w:color="auto" w:fill="FFFFFF"/>
          <w:lang w:eastAsia="it-IT"/>
        </w:rPr>
        <w:t xml:space="preserve">  </w:t>
      </w:r>
      <w:proofErr w:type="gramEnd"/>
      <w:r w:rsidRPr="0081712A">
        <w:rPr>
          <w:rFonts w:ascii="Garamond" w:hAnsi="Garamond" w:cs="Arial"/>
          <w:color w:val="222222"/>
          <w:position w:val="0"/>
          <w:sz w:val="24"/>
          <w:szCs w:val="24"/>
          <w:shd w:val="clear" w:color="auto" w:fill="FFFFFF"/>
          <w:lang w:eastAsia="it-IT"/>
        </w:rPr>
        <w:t>domestica, psicologica, economica, </w:t>
      </w:r>
      <w:proofErr w:type="spellStart"/>
      <w:r w:rsidRPr="0081712A">
        <w:rPr>
          <w:rFonts w:ascii="Garamond" w:hAnsi="Garamond" w:cs="Arial"/>
          <w:color w:val="222222"/>
          <w:position w:val="0"/>
          <w:sz w:val="24"/>
          <w:szCs w:val="24"/>
          <w:shd w:val="clear" w:color="auto" w:fill="FFFFFF"/>
          <w:lang w:eastAsia="it-IT"/>
        </w:rPr>
        <w:t>stalking</w:t>
      </w:r>
      <w:proofErr w:type="spellEnd"/>
      <w:r w:rsidRPr="0081712A">
        <w:rPr>
          <w:rFonts w:ascii="Garamond" w:hAnsi="Garamond" w:cs="Arial"/>
          <w:color w:val="222222"/>
          <w:position w:val="0"/>
          <w:sz w:val="24"/>
          <w:szCs w:val="24"/>
          <w:shd w:val="clear" w:color="auto" w:fill="FFFFFF"/>
          <w:lang w:eastAsia="it-IT"/>
        </w:rPr>
        <w:t>, mobbing familiare, tratta delle donne a fine di sfruttamento sessuale o lavorativo (e comunque legato alle varie fattispecie illegali</w:t>
      </w:r>
      <w:proofErr w:type="gramStart"/>
      <w:r w:rsidRPr="0081712A">
        <w:rPr>
          <w:rFonts w:ascii="Garamond" w:hAnsi="Garamond" w:cs="Arial"/>
          <w:color w:val="222222"/>
          <w:position w:val="0"/>
          <w:sz w:val="24"/>
          <w:szCs w:val="24"/>
          <w:shd w:val="clear" w:color="auto" w:fill="FFFFFF"/>
          <w:lang w:eastAsia="it-IT"/>
        </w:rPr>
        <w:t>)</w:t>
      </w:r>
      <w:proofErr w:type="gramEnd"/>
      <w:r w:rsidRPr="0081712A">
        <w:rPr>
          <w:rFonts w:ascii="Garamond" w:hAnsi="Garamond" w:cs="Arial"/>
          <w:color w:val="222222"/>
          <w:position w:val="0"/>
          <w:sz w:val="24"/>
          <w:szCs w:val="24"/>
          <w:shd w:val="clear" w:color="auto" w:fill="FFFFFF"/>
          <w:lang w:eastAsia="it-IT"/>
        </w:rPr>
        <w:t>, mutilazioni genitali femminili, ecc. </w:t>
      </w:r>
      <w:r w:rsidRPr="0081712A">
        <w:rPr>
          <w:rFonts w:ascii="Garamond" w:hAnsi="Garamond" w:cs="Arial"/>
          <w:color w:val="222222"/>
          <w:position w:val="0"/>
          <w:sz w:val="24"/>
          <w:szCs w:val="24"/>
          <w:lang w:eastAsia="it-IT"/>
        </w:rPr>
        <w:br/>
      </w:r>
      <w:r w:rsidRPr="0081712A">
        <w:rPr>
          <w:rFonts w:ascii="Garamond" w:hAnsi="Garamond" w:cs="Arial"/>
          <w:color w:val="222222"/>
          <w:position w:val="0"/>
          <w:sz w:val="24"/>
          <w:szCs w:val="24"/>
          <w:shd w:val="clear" w:color="auto" w:fill="FFFFFF"/>
          <w:lang w:eastAsia="it-IT"/>
        </w:rPr>
        <w:t xml:space="preserve">Sin da subito ha aperto un centro d’ascolto per donne maltrattate dove con l’aiuto di psicologhe, avvocate, educatrici e assistenti sociali, si </w:t>
      </w:r>
      <w:proofErr w:type="gramStart"/>
      <w:r w:rsidRPr="0081712A">
        <w:rPr>
          <w:rFonts w:ascii="Garamond" w:hAnsi="Garamond" w:cs="Arial"/>
          <w:color w:val="222222"/>
          <w:position w:val="0"/>
          <w:sz w:val="24"/>
          <w:szCs w:val="24"/>
          <w:shd w:val="clear" w:color="auto" w:fill="FFFFFF"/>
          <w:lang w:eastAsia="it-IT"/>
        </w:rPr>
        <w:t>è</w:t>
      </w:r>
      <w:proofErr w:type="gramEnd"/>
      <w:r w:rsidRPr="0081712A">
        <w:rPr>
          <w:rFonts w:ascii="Garamond" w:hAnsi="Garamond" w:cs="Arial"/>
          <w:color w:val="222222"/>
          <w:position w:val="0"/>
          <w:sz w:val="24"/>
          <w:szCs w:val="24"/>
          <w:shd w:val="clear" w:color="auto" w:fill="FFFFFF"/>
          <w:lang w:eastAsia="it-IT"/>
        </w:rPr>
        <w:t xml:space="preserve"> preoccupata di accogliere le donne e porre in essere - in accordo con loro - tutte le azioni necessarie a interrompere il circuito della violenza.</w:t>
      </w:r>
      <w:r w:rsidRPr="0081712A">
        <w:rPr>
          <w:rFonts w:ascii="Garamond" w:hAnsi="Garamond" w:cs="Arial"/>
          <w:color w:val="222222"/>
          <w:position w:val="0"/>
          <w:sz w:val="24"/>
          <w:szCs w:val="24"/>
          <w:lang w:eastAsia="it-IT"/>
        </w:rPr>
        <w:br/>
      </w:r>
      <w:r w:rsidRPr="0081712A">
        <w:rPr>
          <w:rFonts w:ascii="Garamond" w:hAnsi="Garamond" w:cs="Arial"/>
          <w:color w:val="222222"/>
          <w:position w:val="0"/>
          <w:sz w:val="24"/>
          <w:szCs w:val="24"/>
          <w:shd w:val="clear" w:color="auto" w:fill="FFFFFF"/>
          <w:lang w:eastAsia="it-IT"/>
        </w:rPr>
        <w:t xml:space="preserve">Sempre dall'anno di fondazione, grazie alla positiva partecipazione a progetti europei quali "Dafne" e "Stop alla violenza domestica", </w:t>
      </w:r>
      <w:proofErr w:type="spellStart"/>
      <w:proofErr w:type="gramStart"/>
      <w:r w:rsidRPr="0081712A">
        <w:rPr>
          <w:rFonts w:ascii="Garamond" w:hAnsi="Garamond" w:cs="Arial"/>
          <w:color w:val="222222"/>
          <w:position w:val="0"/>
          <w:sz w:val="24"/>
          <w:szCs w:val="24"/>
          <w:shd w:val="clear" w:color="auto" w:fill="FFFFFF"/>
          <w:lang w:eastAsia="it-IT"/>
        </w:rPr>
        <w:t>G.I.R.A.F.F.A.</w:t>
      </w:r>
      <w:proofErr w:type="spellEnd"/>
      <w:proofErr w:type="gramEnd"/>
      <w:r w:rsidRPr="0081712A">
        <w:rPr>
          <w:rFonts w:ascii="Garamond" w:hAnsi="Garamond" w:cs="Arial"/>
          <w:color w:val="222222"/>
          <w:position w:val="0"/>
          <w:sz w:val="24"/>
          <w:szCs w:val="24"/>
          <w:shd w:val="clear" w:color="auto" w:fill="FFFFFF"/>
          <w:lang w:eastAsia="it-IT"/>
        </w:rPr>
        <w:t xml:space="preserve"> ha aperto una casa rifugio in località protetta in cui ospita le donne che sfuggono alla tratta e alle mani della criminalità organizzata - anche transnazionale.</w:t>
      </w:r>
      <w:r w:rsidRPr="0081712A">
        <w:rPr>
          <w:rFonts w:ascii="Garamond" w:hAnsi="Garamond" w:cs="Arial"/>
          <w:color w:val="222222"/>
          <w:position w:val="0"/>
          <w:sz w:val="24"/>
          <w:szCs w:val="24"/>
          <w:lang w:eastAsia="it-IT"/>
        </w:rPr>
        <w:br/>
      </w:r>
      <w:r w:rsidRPr="0081712A">
        <w:rPr>
          <w:rFonts w:ascii="Garamond" w:hAnsi="Garamond" w:cs="Arial"/>
          <w:color w:val="222222"/>
          <w:position w:val="0"/>
          <w:sz w:val="24"/>
          <w:szCs w:val="24"/>
          <w:shd w:val="clear" w:color="auto" w:fill="FFFFFF"/>
          <w:lang w:eastAsia="it-IT"/>
        </w:rPr>
        <w:t xml:space="preserve">Da quel momento si è adoperata per porre in essere azioni di sensibilizzazione e comunicazione sul fenomeno della tratta, anche istituendo un numero verde pubblicizzato, per un lungo periodo, sia in Italia (grazie al partenariato con </w:t>
      </w:r>
      <w:proofErr w:type="spellStart"/>
      <w:r w:rsidRPr="0081712A">
        <w:rPr>
          <w:rFonts w:ascii="Garamond" w:hAnsi="Garamond" w:cs="Arial"/>
          <w:color w:val="222222"/>
          <w:position w:val="0"/>
          <w:sz w:val="24"/>
          <w:szCs w:val="24"/>
          <w:shd w:val="clear" w:color="auto" w:fill="FFFFFF"/>
          <w:lang w:eastAsia="it-IT"/>
        </w:rPr>
        <w:t>Telenorba</w:t>
      </w:r>
      <w:proofErr w:type="spellEnd"/>
      <w:r w:rsidRPr="0081712A">
        <w:rPr>
          <w:rFonts w:ascii="Garamond" w:hAnsi="Garamond" w:cs="Arial"/>
          <w:color w:val="222222"/>
          <w:position w:val="0"/>
          <w:sz w:val="24"/>
          <w:szCs w:val="24"/>
          <w:shd w:val="clear" w:color="auto" w:fill="FFFFFF"/>
          <w:lang w:eastAsia="it-IT"/>
        </w:rPr>
        <w:t xml:space="preserve"> la più grande emittente privata del Centro e </w:t>
      </w:r>
      <w:proofErr w:type="gramStart"/>
      <w:r w:rsidRPr="0081712A">
        <w:rPr>
          <w:rFonts w:ascii="Garamond" w:hAnsi="Garamond" w:cs="Arial"/>
          <w:color w:val="222222"/>
          <w:position w:val="0"/>
          <w:sz w:val="24"/>
          <w:szCs w:val="24"/>
          <w:shd w:val="clear" w:color="auto" w:fill="FFFFFF"/>
          <w:lang w:eastAsia="it-IT"/>
        </w:rPr>
        <w:t>Sud Italia</w:t>
      </w:r>
      <w:proofErr w:type="gramEnd"/>
      <w:r w:rsidRPr="0081712A">
        <w:rPr>
          <w:rFonts w:ascii="Garamond" w:hAnsi="Garamond" w:cs="Arial"/>
          <w:color w:val="222222"/>
          <w:position w:val="0"/>
          <w:sz w:val="24"/>
          <w:szCs w:val="24"/>
          <w:shd w:val="clear" w:color="auto" w:fill="FFFFFF"/>
          <w:lang w:eastAsia="it-IT"/>
        </w:rPr>
        <w:t>), sia in Albania.</w:t>
      </w:r>
      <w:r w:rsidRPr="0081712A">
        <w:rPr>
          <w:rFonts w:ascii="Garamond" w:hAnsi="Garamond" w:cs="Arial"/>
          <w:color w:val="222222"/>
          <w:position w:val="0"/>
          <w:sz w:val="24"/>
          <w:szCs w:val="24"/>
          <w:lang w:eastAsia="it-IT"/>
        </w:rPr>
        <w:br/>
      </w:r>
      <w:proofErr w:type="gramStart"/>
      <w:r w:rsidRPr="0081712A">
        <w:rPr>
          <w:rFonts w:ascii="Garamond" w:hAnsi="Garamond" w:cs="Arial"/>
          <w:color w:val="222222"/>
          <w:position w:val="0"/>
          <w:sz w:val="24"/>
          <w:szCs w:val="24"/>
          <w:shd w:val="clear" w:color="auto" w:fill="FFFFFF"/>
          <w:lang w:eastAsia="it-IT"/>
        </w:rPr>
        <w:t>Sulla base di</w:t>
      </w:r>
      <w:proofErr w:type="gramEnd"/>
      <w:r w:rsidRPr="0081712A">
        <w:rPr>
          <w:rFonts w:ascii="Garamond" w:hAnsi="Garamond" w:cs="Arial"/>
          <w:color w:val="222222"/>
          <w:position w:val="0"/>
          <w:sz w:val="24"/>
          <w:szCs w:val="24"/>
          <w:shd w:val="clear" w:color="auto" w:fill="FFFFFF"/>
          <w:lang w:eastAsia="it-IT"/>
        </w:rPr>
        <w:t xml:space="preserve"> questa buona pratica nel 2000 è nato il numero verde nazionale 800290290 e a </w:t>
      </w:r>
      <w:proofErr w:type="spellStart"/>
      <w:r w:rsidRPr="0081712A">
        <w:rPr>
          <w:rFonts w:ascii="Garamond" w:hAnsi="Garamond" w:cs="Arial"/>
          <w:color w:val="222222"/>
          <w:position w:val="0"/>
          <w:sz w:val="24"/>
          <w:szCs w:val="24"/>
          <w:shd w:val="clear" w:color="auto" w:fill="FFFFFF"/>
          <w:lang w:eastAsia="it-IT"/>
        </w:rPr>
        <w:t>G.I.R.A.F.F.A.</w:t>
      </w:r>
      <w:proofErr w:type="spellEnd"/>
      <w:r w:rsidRPr="0081712A">
        <w:rPr>
          <w:rFonts w:ascii="Garamond" w:hAnsi="Garamond" w:cs="Arial"/>
          <w:color w:val="222222"/>
          <w:position w:val="0"/>
          <w:sz w:val="24"/>
          <w:szCs w:val="24"/>
          <w:shd w:val="clear" w:color="auto" w:fill="FFFFFF"/>
          <w:lang w:eastAsia="it-IT"/>
        </w:rPr>
        <w:t>, promotrice dell'iniziativa, è stata data l’opportunità di gestire la postazione regionale del "Numero Verde Nazionale Antitratta".</w:t>
      </w:r>
      <w:r w:rsidRPr="0081712A">
        <w:rPr>
          <w:rFonts w:ascii="Garamond" w:hAnsi="Garamond" w:cs="Arial"/>
          <w:color w:val="222222"/>
          <w:position w:val="0"/>
          <w:sz w:val="24"/>
          <w:szCs w:val="24"/>
          <w:lang w:eastAsia="it-IT"/>
        </w:rPr>
        <w:br/>
      </w:r>
      <w:r w:rsidRPr="0081712A">
        <w:rPr>
          <w:rFonts w:ascii="Garamond" w:hAnsi="Garamond" w:cs="Arial"/>
          <w:color w:val="222222"/>
          <w:position w:val="0"/>
          <w:sz w:val="24"/>
          <w:szCs w:val="24"/>
          <w:shd w:val="clear" w:color="auto" w:fill="FFFFFF"/>
          <w:lang w:eastAsia="it-IT"/>
        </w:rPr>
        <w:t>Da quel momento si è impegnata, unitamente ad altri enti regionali e nazionali, a costituire la rete antitratta gestendo la casa rifugio e il numero verde. </w:t>
      </w:r>
      <w:r w:rsidRPr="0081712A">
        <w:rPr>
          <w:rFonts w:ascii="Garamond" w:hAnsi="Garamond" w:cs="Arial"/>
          <w:color w:val="222222"/>
          <w:position w:val="0"/>
          <w:sz w:val="24"/>
          <w:szCs w:val="24"/>
          <w:lang w:eastAsia="it-IT"/>
        </w:rPr>
        <w:br/>
      </w:r>
      <w:proofErr w:type="gramStart"/>
      <w:r w:rsidRPr="0081712A">
        <w:rPr>
          <w:rFonts w:ascii="Garamond" w:hAnsi="Garamond" w:cs="Arial"/>
          <w:color w:val="222222"/>
          <w:position w:val="0"/>
          <w:sz w:val="24"/>
          <w:szCs w:val="24"/>
          <w:shd w:val="clear" w:color="auto" w:fill="FFFFFF"/>
          <w:lang w:eastAsia="it-IT"/>
        </w:rPr>
        <w:t>Attualmente</w:t>
      </w:r>
      <w:proofErr w:type="gramEnd"/>
      <w:r w:rsidRPr="0081712A">
        <w:rPr>
          <w:rFonts w:ascii="Garamond" w:hAnsi="Garamond" w:cs="Arial"/>
          <w:color w:val="222222"/>
          <w:position w:val="0"/>
          <w:sz w:val="24"/>
          <w:szCs w:val="24"/>
          <w:shd w:val="clear" w:color="auto" w:fill="FFFFFF"/>
          <w:lang w:eastAsia="it-IT"/>
        </w:rPr>
        <w:t xml:space="preserve"> si occupa ancora di tratta attraverso il progetto “La Puglia non tratta insieme con le vittime” in collaborazione con la Regione </w:t>
      </w:r>
      <w:r w:rsidRPr="0081712A">
        <w:rPr>
          <w:rFonts w:ascii="Garamond" w:hAnsi="Garamond" w:cs="Arial"/>
          <w:color w:val="222222"/>
          <w:position w:val="0"/>
          <w:sz w:val="24"/>
          <w:szCs w:val="24"/>
          <w:shd w:val="clear" w:color="auto" w:fill="FFFFFF"/>
          <w:lang w:eastAsia="it-IT"/>
        </w:rPr>
        <w:lastRenderedPageBreak/>
        <w:t>Puglia, quale ente capofila, e finanziato dal Dipartimento per la Pari Opportunità.</w:t>
      </w:r>
      <w:r w:rsidRPr="0081712A">
        <w:rPr>
          <w:rFonts w:ascii="Garamond" w:hAnsi="Garamond" w:cs="Arial"/>
          <w:color w:val="222222"/>
          <w:position w:val="0"/>
          <w:sz w:val="24"/>
          <w:szCs w:val="24"/>
          <w:lang w:eastAsia="it-IT"/>
        </w:rPr>
        <w:br/>
      </w:r>
      <w:r w:rsidRPr="0081712A">
        <w:rPr>
          <w:rFonts w:ascii="Garamond" w:hAnsi="Garamond" w:cs="Arial"/>
          <w:color w:val="222222"/>
          <w:position w:val="0"/>
          <w:sz w:val="24"/>
          <w:szCs w:val="24"/>
          <w:shd w:val="clear" w:color="auto" w:fill="FFFFFF"/>
          <w:lang w:eastAsia="it-IT"/>
        </w:rPr>
        <w:t xml:space="preserve">Contestualmente l’associazione, come già detto in precedenza, si è occupata di tutte le altre declinazioni della violenza agite ai danni delle donne, trasformando il centro d’ascolto per donne maltrattate in Centro </w:t>
      </w:r>
      <w:proofErr w:type="spellStart"/>
      <w:r w:rsidRPr="0081712A">
        <w:rPr>
          <w:rFonts w:ascii="Garamond" w:hAnsi="Garamond" w:cs="Arial"/>
          <w:color w:val="222222"/>
          <w:position w:val="0"/>
          <w:sz w:val="24"/>
          <w:szCs w:val="24"/>
          <w:shd w:val="clear" w:color="auto" w:fill="FFFFFF"/>
          <w:lang w:eastAsia="it-IT"/>
        </w:rPr>
        <w:t>AntiViolenza</w:t>
      </w:r>
      <w:proofErr w:type="spellEnd"/>
      <w:r w:rsidRPr="0081712A">
        <w:rPr>
          <w:rFonts w:ascii="Garamond" w:hAnsi="Garamond" w:cs="Arial"/>
          <w:color w:val="222222"/>
          <w:position w:val="0"/>
          <w:sz w:val="24"/>
          <w:szCs w:val="24"/>
          <w:shd w:val="clear" w:color="auto" w:fill="FFFFFF"/>
          <w:lang w:eastAsia="it-IT"/>
        </w:rPr>
        <w:t>.</w:t>
      </w:r>
      <w:r w:rsidRPr="0081712A">
        <w:rPr>
          <w:rFonts w:ascii="Garamond" w:hAnsi="Garamond" w:cs="Arial"/>
          <w:color w:val="222222"/>
          <w:position w:val="0"/>
          <w:sz w:val="24"/>
          <w:szCs w:val="24"/>
          <w:lang w:eastAsia="it-IT"/>
        </w:rPr>
        <w:br/>
      </w:r>
      <w:r w:rsidRPr="0081712A">
        <w:rPr>
          <w:rFonts w:ascii="Garamond" w:hAnsi="Garamond" w:cs="Arial"/>
          <w:color w:val="222222"/>
          <w:position w:val="0"/>
          <w:sz w:val="24"/>
          <w:szCs w:val="24"/>
          <w:shd w:val="clear" w:color="auto" w:fill="FFFFFF"/>
          <w:lang w:eastAsia="it-IT"/>
        </w:rPr>
        <w:t>Il CAV è stato intestato a “Paola Labriola” la psichiatra uccisa sul proprio posto di lavoro da un suo paziente, per </w:t>
      </w:r>
      <w:proofErr w:type="gramStart"/>
      <w:r w:rsidRPr="0081712A">
        <w:rPr>
          <w:rFonts w:ascii="Garamond" w:hAnsi="Garamond" w:cs="Arial"/>
          <w:color w:val="222222"/>
          <w:position w:val="0"/>
          <w:sz w:val="24"/>
          <w:szCs w:val="24"/>
          <w:shd w:val="clear" w:color="auto" w:fill="FFFFFF"/>
          <w:lang w:eastAsia="it-IT"/>
        </w:rPr>
        <w:t>stigmatizzare</w:t>
      </w:r>
      <w:proofErr w:type="gramEnd"/>
      <w:r w:rsidRPr="0081712A">
        <w:rPr>
          <w:rFonts w:ascii="Garamond" w:hAnsi="Garamond" w:cs="Arial"/>
          <w:color w:val="222222"/>
          <w:position w:val="0"/>
          <w:sz w:val="24"/>
          <w:szCs w:val="24"/>
          <w:shd w:val="clear" w:color="auto" w:fill="FFFFFF"/>
          <w:lang w:eastAsia="it-IT"/>
        </w:rPr>
        <w:t> la violenza maschile anche sui luoghi di lavoro. È</w:t>
      </w:r>
      <w:proofErr w:type="gramStart"/>
      <w:r w:rsidRPr="0081712A">
        <w:rPr>
          <w:rFonts w:ascii="Garamond" w:hAnsi="Garamond" w:cs="Arial"/>
          <w:color w:val="222222"/>
          <w:position w:val="0"/>
          <w:sz w:val="24"/>
          <w:szCs w:val="24"/>
          <w:shd w:val="clear" w:color="auto" w:fill="FFFFFF"/>
          <w:lang w:eastAsia="it-IT"/>
        </w:rPr>
        <w:t xml:space="preserve">  </w:t>
      </w:r>
      <w:proofErr w:type="gramEnd"/>
      <w:r w:rsidRPr="0081712A">
        <w:rPr>
          <w:rFonts w:ascii="Garamond" w:hAnsi="Garamond" w:cs="Arial"/>
          <w:color w:val="222222"/>
          <w:position w:val="0"/>
          <w:sz w:val="24"/>
          <w:szCs w:val="24"/>
          <w:shd w:val="clear" w:color="auto" w:fill="FFFFFF"/>
          <w:lang w:eastAsia="it-IT"/>
        </w:rPr>
        <w:t>regolarmente registrato all’albo regionale avendo tutti requisiti previsti dalla Legge regionale n.29/2014.</w:t>
      </w:r>
      <w:r w:rsidRPr="0081712A">
        <w:rPr>
          <w:rFonts w:ascii="Garamond" w:hAnsi="Garamond" w:cs="Arial"/>
          <w:color w:val="222222"/>
          <w:position w:val="0"/>
          <w:sz w:val="24"/>
          <w:szCs w:val="24"/>
          <w:lang w:eastAsia="it-IT"/>
        </w:rPr>
        <w:br/>
      </w:r>
      <w:r w:rsidRPr="0081712A">
        <w:rPr>
          <w:rFonts w:ascii="Garamond" w:hAnsi="Garamond" w:cs="Arial"/>
          <w:color w:val="222222"/>
          <w:position w:val="0"/>
          <w:sz w:val="24"/>
          <w:szCs w:val="24"/>
          <w:shd w:val="clear" w:color="auto" w:fill="FFFFFF"/>
          <w:lang w:eastAsia="it-IT"/>
        </w:rPr>
        <w:t>La presa in carico delle donne maltrattate prosegue anche oltre la denuncia. L'associazione gestisce</w:t>
      </w:r>
      <w:proofErr w:type="gramStart"/>
      <w:r w:rsidRPr="0081712A">
        <w:rPr>
          <w:rFonts w:ascii="Garamond" w:hAnsi="Garamond" w:cs="Arial"/>
          <w:color w:val="222222"/>
          <w:position w:val="0"/>
          <w:sz w:val="24"/>
          <w:szCs w:val="24"/>
          <w:shd w:val="clear" w:color="auto" w:fill="FFFFFF"/>
          <w:lang w:eastAsia="it-IT"/>
        </w:rPr>
        <w:t xml:space="preserve"> infatti</w:t>
      </w:r>
      <w:proofErr w:type="gramEnd"/>
      <w:r w:rsidRPr="0081712A">
        <w:rPr>
          <w:rFonts w:ascii="Garamond" w:hAnsi="Garamond" w:cs="Arial"/>
          <w:color w:val="222222"/>
          <w:position w:val="0"/>
          <w:sz w:val="24"/>
          <w:szCs w:val="24"/>
          <w:shd w:val="clear" w:color="auto" w:fill="FFFFFF"/>
          <w:lang w:eastAsia="it-IT"/>
        </w:rPr>
        <w:t xml:space="preserve">, una casa in </w:t>
      </w:r>
      <w:proofErr w:type="spellStart"/>
      <w:r w:rsidRPr="0081712A">
        <w:rPr>
          <w:rFonts w:ascii="Garamond" w:hAnsi="Garamond" w:cs="Arial"/>
          <w:i/>
          <w:color w:val="222222"/>
          <w:position w:val="0"/>
          <w:sz w:val="24"/>
          <w:szCs w:val="24"/>
          <w:shd w:val="clear" w:color="auto" w:fill="FFFFFF"/>
          <w:lang w:eastAsia="it-IT"/>
        </w:rPr>
        <w:t>cohousing</w:t>
      </w:r>
      <w:proofErr w:type="spellEnd"/>
      <w:r w:rsidRPr="0081712A">
        <w:rPr>
          <w:rFonts w:ascii="Garamond" w:hAnsi="Garamond" w:cs="Arial"/>
          <w:color w:val="222222"/>
          <w:position w:val="0"/>
          <w:sz w:val="24"/>
          <w:szCs w:val="24"/>
          <w:shd w:val="clear" w:color="auto" w:fill="FFFFFF"/>
          <w:lang w:eastAsia="it-IT"/>
        </w:rPr>
        <w:t xml:space="preserve"> per ospitare le donne vittime di violenza maschile sia da sole sia con minori. Per l’accoglienza di queste donne, </w:t>
      </w:r>
      <w:proofErr w:type="spellStart"/>
      <w:proofErr w:type="gramStart"/>
      <w:r w:rsidRPr="0081712A">
        <w:rPr>
          <w:rFonts w:ascii="Garamond" w:hAnsi="Garamond" w:cs="Arial"/>
          <w:color w:val="222222"/>
          <w:position w:val="0"/>
          <w:sz w:val="24"/>
          <w:szCs w:val="24"/>
          <w:shd w:val="clear" w:color="auto" w:fill="FFFFFF"/>
          <w:lang w:eastAsia="it-IT"/>
        </w:rPr>
        <w:t>G.I.R.A.F.F.A.</w:t>
      </w:r>
      <w:proofErr w:type="spellEnd"/>
      <w:proofErr w:type="gramEnd"/>
      <w:r w:rsidRPr="0081712A">
        <w:rPr>
          <w:rFonts w:ascii="Garamond" w:hAnsi="Garamond" w:cs="Arial"/>
          <w:color w:val="222222"/>
          <w:position w:val="0"/>
          <w:sz w:val="24"/>
          <w:szCs w:val="24"/>
          <w:shd w:val="clear" w:color="auto" w:fill="FFFFFF"/>
          <w:lang w:eastAsia="it-IT"/>
        </w:rPr>
        <w:t xml:space="preserve"> lavora con tutti i soggetti della rete territoriale antiviolenza, al fine di fare prevenzione sul territorio, partendo dalle scuole di ogni ordine e grado.</w:t>
      </w:r>
      <w:r w:rsidRPr="0081712A">
        <w:rPr>
          <w:rFonts w:ascii="Garamond" w:hAnsi="Garamond" w:cs="Arial"/>
          <w:color w:val="222222"/>
          <w:position w:val="0"/>
          <w:sz w:val="24"/>
          <w:szCs w:val="24"/>
          <w:lang w:eastAsia="it-IT"/>
        </w:rPr>
        <w:br/>
      </w:r>
      <w:r w:rsidRPr="0081712A">
        <w:rPr>
          <w:rFonts w:ascii="Garamond" w:hAnsi="Garamond" w:cs="Arial"/>
          <w:color w:val="222222"/>
          <w:position w:val="0"/>
          <w:sz w:val="24"/>
          <w:szCs w:val="24"/>
          <w:shd w:val="clear" w:color="auto" w:fill="FFFFFF"/>
          <w:lang w:eastAsia="it-IT"/>
        </w:rPr>
        <w:t xml:space="preserve">Sia il </w:t>
      </w:r>
      <w:proofErr w:type="spellStart"/>
      <w:r w:rsidRPr="0081712A">
        <w:rPr>
          <w:rFonts w:ascii="Garamond" w:hAnsi="Garamond" w:cs="Arial"/>
          <w:color w:val="222222"/>
          <w:position w:val="0"/>
          <w:sz w:val="24"/>
          <w:szCs w:val="24"/>
          <w:shd w:val="clear" w:color="auto" w:fill="FFFFFF"/>
          <w:lang w:eastAsia="it-IT"/>
        </w:rPr>
        <w:t>cav</w:t>
      </w:r>
      <w:proofErr w:type="spellEnd"/>
      <w:r w:rsidRPr="0081712A">
        <w:rPr>
          <w:rFonts w:ascii="Garamond" w:hAnsi="Garamond" w:cs="Arial"/>
          <w:color w:val="222222"/>
          <w:position w:val="0"/>
          <w:sz w:val="24"/>
          <w:szCs w:val="24"/>
          <w:shd w:val="clear" w:color="auto" w:fill="FFFFFF"/>
          <w:lang w:eastAsia="it-IT"/>
        </w:rPr>
        <w:t xml:space="preserve"> Paola Labriola sia la casa in </w:t>
      </w:r>
      <w:proofErr w:type="spellStart"/>
      <w:r w:rsidRPr="0081712A">
        <w:rPr>
          <w:rFonts w:ascii="Garamond" w:hAnsi="Garamond" w:cs="Arial"/>
          <w:color w:val="222222"/>
          <w:position w:val="0"/>
          <w:sz w:val="24"/>
          <w:szCs w:val="24"/>
          <w:shd w:val="clear" w:color="auto" w:fill="FFFFFF"/>
          <w:lang w:eastAsia="it-IT"/>
        </w:rPr>
        <w:t>cohousing</w:t>
      </w:r>
      <w:proofErr w:type="spellEnd"/>
      <w:r w:rsidRPr="0081712A">
        <w:rPr>
          <w:rFonts w:ascii="Garamond" w:hAnsi="Garamond" w:cs="Arial"/>
          <w:color w:val="222222"/>
          <w:position w:val="0"/>
          <w:sz w:val="24"/>
          <w:szCs w:val="24"/>
          <w:shd w:val="clear" w:color="auto" w:fill="FFFFFF"/>
          <w:lang w:eastAsia="it-IT"/>
        </w:rPr>
        <w:t xml:space="preserve">, </w:t>
      </w:r>
      <w:proofErr w:type="gramStart"/>
      <w:r w:rsidRPr="0081712A">
        <w:rPr>
          <w:rFonts w:ascii="Garamond" w:hAnsi="Garamond" w:cs="Arial"/>
          <w:color w:val="222222"/>
          <w:position w:val="0"/>
          <w:sz w:val="24"/>
          <w:szCs w:val="24"/>
          <w:shd w:val="clear" w:color="auto" w:fill="FFFFFF"/>
          <w:lang w:eastAsia="it-IT"/>
        </w:rPr>
        <w:t>usufruiscono</w:t>
      </w:r>
      <w:proofErr w:type="gramEnd"/>
      <w:r w:rsidRPr="0081712A">
        <w:rPr>
          <w:rFonts w:ascii="Garamond" w:hAnsi="Garamond" w:cs="Arial"/>
          <w:color w:val="222222"/>
          <w:position w:val="0"/>
          <w:sz w:val="24"/>
          <w:szCs w:val="24"/>
          <w:shd w:val="clear" w:color="auto" w:fill="FFFFFF"/>
          <w:lang w:eastAsia="it-IT"/>
        </w:rPr>
        <w:t xml:space="preserve"> dei finanziamenti regionali in virtù dell’art 5 bis della legge 119 del </w:t>
      </w:r>
      <w:smartTag w:uri="urn:schemas-microsoft-com:office:smarttags" w:element="metricconverter">
        <w:smartTagPr>
          <w:attr w:name="ProductID" w:val="2014 in"/>
        </w:smartTagPr>
        <w:r w:rsidRPr="0081712A">
          <w:rPr>
            <w:rFonts w:ascii="Garamond" w:hAnsi="Garamond" w:cs="Arial"/>
            <w:color w:val="222222"/>
            <w:position w:val="0"/>
            <w:sz w:val="24"/>
            <w:szCs w:val="24"/>
            <w:shd w:val="clear" w:color="auto" w:fill="FFFFFF"/>
            <w:lang w:eastAsia="it-IT"/>
          </w:rPr>
          <w:t>2014 in</w:t>
        </w:r>
      </w:smartTag>
      <w:r w:rsidRPr="0081712A">
        <w:rPr>
          <w:rFonts w:ascii="Garamond" w:hAnsi="Garamond" w:cs="Arial"/>
          <w:color w:val="222222"/>
          <w:position w:val="0"/>
          <w:sz w:val="24"/>
          <w:szCs w:val="24"/>
          <w:shd w:val="clear" w:color="auto" w:fill="FFFFFF"/>
          <w:lang w:eastAsia="it-IT"/>
        </w:rPr>
        <w:t xml:space="preserve"> base al quale i centri autorizzati e iscritti all'albo regionale hanno diritto ad avere i finanziamenti che serviranno a rimborsare le operatrici addette al CAV e le operatrici addette alla casa in </w:t>
      </w:r>
      <w:proofErr w:type="spellStart"/>
      <w:r w:rsidRPr="0081712A">
        <w:rPr>
          <w:rFonts w:ascii="Garamond" w:hAnsi="Garamond" w:cs="Arial"/>
          <w:color w:val="222222"/>
          <w:position w:val="0"/>
          <w:sz w:val="24"/>
          <w:szCs w:val="24"/>
          <w:shd w:val="clear" w:color="auto" w:fill="FFFFFF"/>
          <w:lang w:eastAsia="it-IT"/>
        </w:rPr>
        <w:t>cohousing</w:t>
      </w:r>
      <w:proofErr w:type="spellEnd"/>
      <w:r w:rsidRPr="0081712A">
        <w:rPr>
          <w:rFonts w:ascii="Garamond" w:hAnsi="Garamond" w:cs="Arial"/>
          <w:color w:val="222222"/>
          <w:position w:val="0"/>
          <w:sz w:val="24"/>
          <w:szCs w:val="24"/>
          <w:shd w:val="clear" w:color="auto" w:fill="FFFFFF"/>
          <w:lang w:eastAsia="it-IT"/>
        </w:rPr>
        <w:t>.</w:t>
      </w:r>
      <w:r w:rsidRPr="0081712A">
        <w:rPr>
          <w:rFonts w:ascii="Garamond" w:hAnsi="Garamond" w:cs="Arial"/>
          <w:color w:val="222222"/>
          <w:position w:val="0"/>
          <w:sz w:val="24"/>
          <w:szCs w:val="24"/>
          <w:lang w:eastAsia="it-IT"/>
        </w:rPr>
        <w:br/>
      </w:r>
      <w:r w:rsidRPr="0081712A">
        <w:rPr>
          <w:rFonts w:ascii="Garamond" w:hAnsi="Garamond" w:cs="Arial"/>
          <w:color w:val="222222"/>
          <w:position w:val="0"/>
          <w:sz w:val="24"/>
          <w:szCs w:val="24"/>
          <w:shd w:val="clear" w:color="auto" w:fill="FFFFFF"/>
          <w:lang w:eastAsia="it-IT"/>
        </w:rPr>
        <w:t>La casa in semi autonomia usufruisce inoltre di un finanziamento con il quale è possibile pagare borse lavoro per le donne ospiti della casa o contratti di locazione per permettere a queste donne di poter recuperare la propria autonomia unitamente ai figli.</w:t>
      </w:r>
      <w:r w:rsidRPr="0081712A">
        <w:rPr>
          <w:rFonts w:ascii="Garamond" w:hAnsi="Garamond" w:cs="Arial"/>
          <w:color w:val="222222"/>
          <w:position w:val="0"/>
          <w:sz w:val="24"/>
          <w:szCs w:val="24"/>
          <w:lang w:eastAsia="it-IT"/>
        </w:rPr>
        <w:br/>
      </w:r>
      <w:r w:rsidRPr="0081712A">
        <w:rPr>
          <w:rFonts w:ascii="Garamond" w:hAnsi="Garamond" w:cs="Arial"/>
          <w:color w:val="222222"/>
          <w:position w:val="0"/>
          <w:sz w:val="24"/>
          <w:szCs w:val="24"/>
          <w:shd w:val="clear" w:color="auto" w:fill="FFFFFF"/>
          <w:lang w:eastAsia="it-IT"/>
        </w:rPr>
        <w:t xml:space="preserve">Nonostante questi finanziamenti però, l'associazione </w:t>
      </w:r>
      <w:proofErr w:type="spellStart"/>
      <w:r w:rsidRPr="0081712A">
        <w:rPr>
          <w:rFonts w:ascii="Garamond" w:hAnsi="Garamond" w:cs="Arial"/>
          <w:color w:val="222222"/>
          <w:position w:val="0"/>
          <w:sz w:val="24"/>
          <w:szCs w:val="24"/>
          <w:shd w:val="clear" w:color="auto" w:fill="FFFFFF"/>
          <w:lang w:eastAsia="it-IT"/>
        </w:rPr>
        <w:t>G.I.R.A.F.F.A.</w:t>
      </w:r>
      <w:proofErr w:type="spellEnd"/>
      <w:r w:rsidRPr="0081712A">
        <w:rPr>
          <w:rFonts w:ascii="Garamond" w:hAnsi="Garamond" w:cs="Arial"/>
          <w:color w:val="222222"/>
          <w:position w:val="0"/>
          <w:sz w:val="24"/>
          <w:szCs w:val="24"/>
          <w:shd w:val="clear" w:color="auto" w:fill="FFFFFF"/>
          <w:lang w:eastAsia="it-IT"/>
        </w:rPr>
        <w:t xml:space="preserve"> si adopera per </w:t>
      </w:r>
      <w:proofErr w:type="gramStart"/>
      <w:r w:rsidRPr="0081712A">
        <w:rPr>
          <w:rFonts w:ascii="Garamond" w:hAnsi="Garamond" w:cs="Arial"/>
          <w:color w:val="222222"/>
          <w:position w:val="0"/>
          <w:sz w:val="24"/>
          <w:szCs w:val="24"/>
          <w:shd w:val="clear" w:color="auto" w:fill="FFFFFF"/>
          <w:lang w:eastAsia="it-IT"/>
        </w:rPr>
        <w:t>reperire</w:t>
      </w:r>
      <w:proofErr w:type="gramEnd"/>
      <w:r w:rsidRPr="0081712A">
        <w:rPr>
          <w:rFonts w:ascii="Garamond" w:hAnsi="Garamond" w:cs="Arial"/>
          <w:color w:val="222222"/>
          <w:position w:val="0"/>
          <w:sz w:val="24"/>
          <w:szCs w:val="24"/>
          <w:shd w:val="clear" w:color="auto" w:fill="FFFFFF"/>
          <w:lang w:eastAsia="it-IT"/>
        </w:rPr>
        <w:t xml:space="preserve"> altre somme </w:t>
      </w:r>
      <w:r w:rsidR="00AF2290">
        <w:rPr>
          <w:rFonts w:ascii="Garamond" w:hAnsi="Garamond" w:cs="Arial"/>
          <w:color w:val="222222"/>
          <w:position w:val="0"/>
          <w:sz w:val="24"/>
          <w:szCs w:val="24"/>
          <w:shd w:val="clear" w:color="auto" w:fill="FFFFFF"/>
          <w:lang w:eastAsia="it-IT"/>
        </w:rPr>
        <w:t xml:space="preserve">per permettere </w:t>
      </w:r>
      <w:r w:rsidRPr="0081712A">
        <w:rPr>
          <w:rFonts w:ascii="Garamond" w:hAnsi="Garamond" w:cs="Arial"/>
          <w:color w:val="222222"/>
          <w:position w:val="0"/>
          <w:sz w:val="24"/>
          <w:szCs w:val="24"/>
          <w:shd w:val="clear" w:color="auto" w:fill="FFFFFF"/>
          <w:lang w:eastAsia="it-IT"/>
        </w:rPr>
        <w:t>l’inserimento socio lavorativo delle donne ospiti sia della casa rifugio sia della casa in semi autonomia. Spesso le donne</w:t>
      </w:r>
      <w:r w:rsidR="00AF2290">
        <w:rPr>
          <w:rFonts w:ascii="Garamond" w:hAnsi="Garamond" w:cs="Arial"/>
          <w:color w:val="222222"/>
          <w:position w:val="0"/>
          <w:sz w:val="24"/>
          <w:szCs w:val="24"/>
          <w:shd w:val="clear" w:color="auto" w:fill="FFFFFF"/>
          <w:lang w:eastAsia="it-IT"/>
        </w:rPr>
        <w:t xml:space="preserve"> sono inoccupate</w:t>
      </w:r>
      <w:r w:rsidRPr="0081712A">
        <w:rPr>
          <w:rFonts w:ascii="Garamond" w:hAnsi="Garamond" w:cs="Arial"/>
          <w:color w:val="222222"/>
          <w:position w:val="0"/>
          <w:sz w:val="24"/>
          <w:szCs w:val="24"/>
          <w:shd w:val="clear" w:color="auto" w:fill="FFFFFF"/>
          <w:lang w:eastAsia="it-IT"/>
        </w:rPr>
        <w:t xml:space="preserve"> </w:t>
      </w:r>
      <w:proofErr w:type="spellStart"/>
      <w:r w:rsidR="00AF2290">
        <w:rPr>
          <w:rFonts w:ascii="Garamond" w:hAnsi="Garamond" w:cs="Arial"/>
          <w:color w:val="222222"/>
          <w:position w:val="0"/>
          <w:sz w:val="24"/>
          <w:szCs w:val="24"/>
          <w:shd w:val="clear" w:color="auto" w:fill="FFFFFF"/>
          <w:lang w:eastAsia="it-IT"/>
        </w:rPr>
        <w:t>perchè</w:t>
      </w:r>
      <w:proofErr w:type="spellEnd"/>
      <w:r w:rsidRPr="0081712A">
        <w:rPr>
          <w:rFonts w:ascii="Garamond" w:hAnsi="Garamond" w:cs="Arial"/>
          <w:color w:val="222222"/>
          <w:position w:val="0"/>
          <w:sz w:val="24"/>
          <w:szCs w:val="24"/>
          <w:shd w:val="clear" w:color="auto" w:fill="FFFFFF"/>
          <w:lang w:eastAsia="it-IT"/>
        </w:rPr>
        <w:t xml:space="preserve"> state indotte a non lavorare </w:t>
      </w:r>
      <w:proofErr w:type="gramStart"/>
      <w:r w:rsidR="00AF2290">
        <w:rPr>
          <w:rFonts w:ascii="Garamond" w:hAnsi="Garamond" w:cs="Arial"/>
          <w:color w:val="222222"/>
          <w:position w:val="0"/>
          <w:sz w:val="24"/>
          <w:szCs w:val="24"/>
          <w:shd w:val="clear" w:color="auto" w:fill="FFFFFF"/>
          <w:lang w:eastAsia="it-IT"/>
        </w:rPr>
        <w:t>ed</w:t>
      </w:r>
      <w:proofErr w:type="gramEnd"/>
      <w:r w:rsidRPr="0081712A">
        <w:rPr>
          <w:rFonts w:ascii="Garamond" w:hAnsi="Garamond" w:cs="Arial"/>
          <w:color w:val="222222"/>
          <w:position w:val="0"/>
          <w:sz w:val="24"/>
          <w:szCs w:val="24"/>
          <w:shd w:val="clear" w:color="auto" w:fill="FFFFFF"/>
          <w:lang w:eastAsia="it-IT"/>
        </w:rPr>
        <w:t xml:space="preserve"> occuparsi della casa e della famiglia. Da ciò consegue la difficoltà per queste donne di </w:t>
      </w:r>
      <w:r w:rsidR="00AF2290">
        <w:rPr>
          <w:rFonts w:ascii="Garamond" w:hAnsi="Garamond" w:cs="Arial"/>
          <w:color w:val="222222"/>
          <w:position w:val="0"/>
          <w:sz w:val="24"/>
          <w:szCs w:val="24"/>
          <w:shd w:val="clear" w:color="auto" w:fill="FFFFFF"/>
          <w:lang w:eastAsia="it-IT"/>
        </w:rPr>
        <w:t xml:space="preserve">entrare nel mercato del lavoro o </w:t>
      </w:r>
      <w:r w:rsidRPr="0081712A">
        <w:rPr>
          <w:rFonts w:ascii="Garamond" w:hAnsi="Garamond" w:cs="Arial"/>
          <w:color w:val="222222"/>
          <w:position w:val="0"/>
          <w:sz w:val="24"/>
          <w:szCs w:val="24"/>
          <w:shd w:val="clear" w:color="auto" w:fill="FFFFFF"/>
          <w:lang w:eastAsia="it-IT"/>
        </w:rPr>
        <w:t>riprendere a lavorare</w:t>
      </w:r>
      <w:r w:rsidR="00AF2290">
        <w:rPr>
          <w:rFonts w:ascii="Garamond" w:hAnsi="Garamond" w:cs="Arial"/>
          <w:color w:val="222222"/>
          <w:position w:val="0"/>
          <w:sz w:val="24"/>
          <w:szCs w:val="24"/>
          <w:shd w:val="clear" w:color="auto" w:fill="FFFFFF"/>
          <w:lang w:eastAsia="it-IT"/>
        </w:rPr>
        <w:t xml:space="preserve">; per questo </w:t>
      </w:r>
      <w:r w:rsidRPr="0081712A">
        <w:rPr>
          <w:rFonts w:ascii="Garamond" w:hAnsi="Garamond" w:cs="Arial"/>
          <w:color w:val="222222"/>
          <w:position w:val="0"/>
          <w:sz w:val="24"/>
          <w:szCs w:val="24"/>
          <w:shd w:val="clear" w:color="auto" w:fill="FFFFFF"/>
          <w:lang w:eastAsia="it-IT"/>
        </w:rPr>
        <w:t>necessario, sia per le donne straniere sia per quelle italiane, fare un bilancio delle competenze, frequentare dei corsi professionalizzanti per </w:t>
      </w:r>
      <w:r w:rsidR="00AF2290">
        <w:rPr>
          <w:rFonts w:ascii="Garamond" w:hAnsi="Garamond" w:cs="Arial"/>
          <w:color w:val="222222"/>
          <w:position w:val="0"/>
          <w:sz w:val="24"/>
          <w:szCs w:val="24"/>
          <w:shd w:val="clear" w:color="auto" w:fill="FFFFFF"/>
          <w:lang w:eastAsia="it-IT"/>
        </w:rPr>
        <w:t xml:space="preserve">formarsi su attività che </w:t>
      </w:r>
      <w:r w:rsidRPr="0081712A">
        <w:rPr>
          <w:rFonts w:ascii="Garamond" w:hAnsi="Garamond" w:cs="Arial"/>
          <w:color w:val="222222"/>
          <w:position w:val="0"/>
          <w:sz w:val="24"/>
          <w:szCs w:val="24"/>
          <w:shd w:val="clear" w:color="auto" w:fill="FFFFFF"/>
          <w:lang w:eastAsia="it-IT"/>
        </w:rPr>
        <w:t>non siano solo quelle di cura (collaboratrici domestiche, operatrici sociali, ecc).</w:t>
      </w:r>
    </w:p>
    <w:p w:rsidR="00EF041F" w:rsidRDefault="00E916AE" w:rsidP="00E916AE">
      <w:pPr>
        <w:ind w:left="0" w:hanging="2"/>
        <w:jc w:val="both"/>
        <w:rPr>
          <w:rFonts w:ascii="Garamond" w:hAnsi="Garamond" w:cs="Arial"/>
          <w:color w:val="222222"/>
          <w:position w:val="0"/>
          <w:sz w:val="24"/>
          <w:szCs w:val="24"/>
          <w:shd w:val="clear" w:color="auto" w:fill="FFFFFF"/>
          <w:lang w:eastAsia="it-IT"/>
        </w:rPr>
      </w:pPr>
      <w:r w:rsidRPr="0081712A">
        <w:rPr>
          <w:rFonts w:ascii="Garamond" w:hAnsi="Garamond" w:cs="Arial"/>
          <w:color w:val="222222"/>
          <w:position w:val="0"/>
          <w:sz w:val="24"/>
          <w:szCs w:val="24"/>
          <w:shd w:val="clear" w:color="auto" w:fill="FFFFFF"/>
          <w:lang w:eastAsia="it-IT"/>
        </w:rPr>
        <w:t xml:space="preserve">E’ inoltre noto che la legge di Bilancio, per il </w:t>
      </w:r>
      <w:smartTag w:uri="urn:schemas-microsoft-com:office:smarttags" w:element="metricconverter">
        <w:smartTagPr>
          <w:attr w:name="ProductID" w:val="2022, ha"/>
        </w:smartTagPr>
        <w:r w:rsidRPr="0081712A">
          <w:rPr>
            <w:rFonts w:ascii="Garamond" w:hAnsi="Garamond" w:cs="Arial"/>
            <w:color w:val="222222"/>
            <w:position w:val="0"/>
            <w:sz w:val="24"/>
            <w:szCs w:val="24"/>
            <w:shd w:val="clear" w:color="auto" w:fill="FFFFFF"/>
            <w:lang w:eastAsia="it-IT"/>
          </w:rPr>
          <w:t>2022, ha</w:t>
        </w:r>
      </w:smartTag>
      <w:r w:rsidRPr="0081712A">
        <w:rPr>
          <w:rFonts w:ascii="Garamond" w:hAnsi="Garamond" w:cs="Arial"/>
          <w:color w:val="222222"/>
          <w:position w:val="0"/>
          <w:sz w:val="24"/>
          <w:szCs w:val="24"/>
          <w:shd w:val="clear" w:color="auto" w:fill="FFFFFF"/>
          <w:lang w:eastAsia="it-IT"/>
        </w:rPr>
        <w:t xml:space="preserve"> incluso misure rilevanti per il lavoro e le politiche sociali. Tra le numerose altre misure presenti, importanti sono quelle previste per il sostegno all'occupazione femminile. E’ previsto un incremento di 50 milioni di euro dal Fondo per il sostegno della parità salariale di genere amp</w:t>
      </w:r>
      <w:r>
        <w:rPr>
          <w:rFonts w:ascii="Garamond" w:hAnsi="Garamond" w:cs="Arial"/>
          <w:color w:val="222222"/>
          <w:position w:val="0"/>
          <w:sz w:val="24"/>
          <w:szCs w:val="24"/>
          <w:shd w:val="clear" w:color="auto" w:fill="FFFFFF"/>
          <w:lang w:eastAsia="it-IT"/>
        </w:rPr>
        <w:t>liandone le finalità </w:t>
      </w:r>
      <w:proofErr w:type="gramStart"/>
      <w:r>
        <w:rPr>
          <w:rFonts w:ascii="Garamond" w:hAnsi="Garamond" w:cs="Arial"/>
          <w:color w:val="222222"/>
          <w:position w:val="0"/>
          <w:sz w:val="24"/>
          <w:szCs w:val="24"/>
          <w:shd w:val="clear" w:color="auto" w:fill="FFFFFF"/>
          <w:lang w:eastAsia="it-IT"/>
        </w:rPr>
        <w:t>di </w:t>
      </w:r>
      <w:proofErr w:type="gramEnd"/>
      <w:r>
        <w:rPr>
          <w:rFonts w:ascii="Garamond" w:hAnsi="Garamond" w:cs="Arial"/>
          <w:color w:val="222222"/>
          <w:position w:val="0"/>
          <w:sz w:val="24"/>
          <w:szCs w:val="24"/>
          <w:shd w:val="clear" w:color="auto" w:fill="FFFFFF"/>
          <w:lang w:eastAsia="it-IT"/>
        </w:rPr>
        <w:t xml:space="preserve">impiego, </w:t>
      </w:r>
      <w:r w:rsidRPr="0081712A">
        <w:rPr>
          <w:rFonts w:ascii="Garamond" w:hAnsi="Garamond" w:cs="Arial"/>
          <w:color w:val="222222"/>
          <w:position w:val="0"/>
          <w:sz w:val="24"/>
          <w:szCs w:val="24"/>
          <w:shd w:val="clear" w:color="auto" w:fill="FFFFFF"/>
          <w:lang w:eastAsia="it-IT"/>
        </w:rPr>
        <w:t>prevedendo</w:t>
      </w:r>
      <w:r>
        <w:rPr>
          <w:rFonts w:ascii="Garamond" w:hAnsi="Garamond" w:cs="Arial"/>
          <w:color w:val="222222"/>
          <w:position w:val="0"/>
          <w:sz w:val="24"/>
          <w:szCs w:val="24"/>
          <w:shd w:val="clear" w:color="auto" w:fill="FFFFFF"/>
          <w:lang w:eastAsia="it-IT"/>
        </w:rPr>
        <w:t xml:space="preserve"> </w:t>
      </w:r>
      <w:r w:rsidRPr="0081712A">
        <w:rPr>
          <w:rFonts w:ascii="Garamond" w:hAnsi="Garamond" w:cs="Arial"/>
          <w:color w:val="222222"/>
          <w:position w:val="0"/>
          <w:sz w:val="24"/>
          <w:szCs w:val="24"/>
          <w:shd w:val="clear" w:color="auto" w:fill="FFFFFF"/>
          <w:lang w:eastAsia="it-IT"/>
        </w:rPr>
        <w:t xml:space="preserve">che sia destinato al sostegno della partecipazione delle donne al mercato del lavoro, anche attraverso la definizione di procedure incentivanti le imprese che assicurino la parità di genere. Presso il Ministero, è stato istituito un fondo per le attività di </w:t>
      </w:r>
      <w:r w:rsidRPr="0081712A">
        <w:rPr>
          <w:rFonts w:ascii="Garamond" w:hAnsi="Garamond" w:cs="Arial"/>
          <w:color w:val="222222"/>
          <w:position w:val="0"/>
          <w:sz w:val="24"/>
          <w:szCs w:val="24"/>
          <w:shd w:val="clear" w:color="auto" w:fill="FFFFFF"/>
          <w:lang w:eastAsia="it-IT"/>
        </w:rPr>
        <w:lastRenderedPageBreak/>
        <w:t xml:space="preserve">formazione propedeutiche all'ottenimento della certificazione </w:t>
      </w:r>
      <w:proofErr w:type="gramStart"/>
      <w:r w:rsidRPr="0081712A">
        <w:rPr>
          <w:rFonts w:ascii="Garamond" w:hAnsi="Garamond" w:cs="Arial"/>
          <w:color w:val="222222"/>
          <w:position w:val="0"/>
          <w:sz w:val="24"/>
          <w:szCs w:val="24"/>
          <w:shd w:val="clear" w:color="auto" w:fill="FFFFFF"/>
          <w:lang w:eastAsia="it-IT"/>
        </w:rPr>
        <w:t>di</w:t>
      </w:r>
      <w:proofErr w:type="gramEnd"/>
      <w:r w:rsidRPr="0081712A">
        <w:rPr>
          <w:rFonts w:ascii="Garamond" w:hAnsi="Garamond" w:cs="Arial"/>
          <w:color w:val="222222"/>
          <w:position w:val="0"/>
          <w:sz w:val="24"/>
          <w:szCs w:val="24"/>
          <w:shd w:val="clear" w:color="auto" w:fill="FFFFFF"/>
          <w:lang w:eastAsia="it-IT"/>
        </w:rPr>
        <w:t xml:space="preserve"> parità di genere. </w:t>
      </w:r>
      <w:r>
        <w:rPr>
          <w:rFonts w:ascii="Garamond" w:hAnsi="Garamond" w:cs="Arial"/>
          <w:color w:val="222222"/>
          <w:position w:val="0"/>
          <w:sz w:val="24"/>
          <w:szCs w:val="24"/>
          <w:shd w:val="clear" w:color="auto" w:fill="FFFFFF"/>
          <w:lang w:eastAsia="it-IT"/>
        </w:rPr>
        <w:t>Per questa ragione</w:t>
      </w:r>
      <w:r w:rsidRPr="0081712A">
        <w:rPr>
          <w:rFonts w:ascii="Garamond" w:hAnsi="Garamond" w:cs="Arial"/>
          <w:color w:val="222222"/>
          <w:position w:val="0"/>
          <w:sz w:val="24"/>
          <w:szCs w:val="24"/>
          <w:shd w:val="clear" w:color="auto" w:fill="FFFFFF"/>
          <w:lang w:eastAsia="it-IT"/>
        </w:rPr>
        <w:t xml:space="preserve">, insieme con il calendario, su richiesta, le associate di </w:t>
      </w:r>
      <w:proofErr w:type="spellStart"/>
      <w:r w:rsidRPr="0081712A">
        <w:rPr>
          <w:rFonts w:ascii="Garamond" w:hAnsi="Garamond" w:cs="Arial"/>
          <w:color w:val="222222"/>
          <w:position w:val="0"/>
          <w:sz w:val="24"/>
          <w:szCs w:val="24"/>
          <w:shd w:val="clear" w:color="auto" w:fill="FFFFFF"/>
          <w:lang w:eastAsia="it-IT"/>
        </w:rPr>
        <w:t>G.I.R.A.F.F.A.</w:t>
      </w:r>
      <w:proofErr w:type="spellEnd"/>
      <w:r w:rsidRPr="0081712A">
        <w:rPr>
          <w:rFonts w:ascii="Garamond" w:hAnsi="Garamond" w:cs="Arial"/>
          <w:color w:val="222222"/>
          <w:position w:val="0"/>
          <w:sz w:val="24"/>
          <w:szCs w:val="24"/>
          <w:shd w:val="clear" w:color="auto" w:fill="FFFFFF"/>
          <w:lang w:eastAsia="it-IT"/>
        </w:rPr>
        <w:t xml:space="preserve"> Onlus sono disponibili a svolgere uno o più incontri all’interno della società/azienda </w:t>
      </w:r>
      <w:r>
        <w:rPr>
          <w:rFonts w:ascii="Garamond" w:hAnsi="Garamond" w:cs="Arial"/>
          <w:color w:val="222222"/>
          <w:position w:val="0"/>
          <w:sz w:val="24"/>
          <w:szCs w:val="24"/>
          <w:shd w:val="clear" w:color="auto" w:fill="FFFFFF"/>
          <w:lang w:eastAsia="it-IT"/>
        </w:rPr>
        <w:t xml:space="preserve">ovvero da remoto) </w:t>
      </w:r>
      <w:r w:rsidRPr="0081712A">
        <w:rPr>
          <w:rFonts w:ascii="Garamond" w:hAnsi="Garamond" w:cs="Arial"/>
          <w:color w:val="222222"/>
          <w:position w:val="0"/>
          <w:sz w:val="24"/>
          <w:szCs w:val="24"/>
          <w:shd w:val="clear" w:color="auto" w:fill="FFFFFF"/>
          <w:lang w:eastAsia="it-IT"/>
        </w:rPr>
        <w:t xml:space="preserve">per presentare l’associazione e </w:t>
      </w:r>
      <w:r>
        <w:rPr>
          <w:rFonts w:ascii="Garamond" w:hAnsi="Garamond" w:cs="Arial"/>
          <w:color w:val="222222"/>
          <w:position w:val="0"/>
          <w:sz w:val="24"/>
          <w:szCs w:val="24"/>
          <w:shd w:val="clear" w:color="auto" w:fill="FFFFFF"/>
          <w:lang w:eastAsia="it-IT"/>
        </w:rPr>
        <w:t xml:space="preserve">la sua </w:t>
      </w:r>
      <w:proofErr w:type="spellStart"/>
      <w:r w:rsidRPr="00AF2290">
        <w:rPr>
          <w:rFonts w:ascii="Garamond" w:hAnsi="Garamond" w:cs="Arial"/>
          <w:i/>
          <w:color w:val="222222"/>
          <w:position w:val="0"/>
          <w:sz w:val="24"/>
          <w:szCs w:val="24"/>
          <w:shd w:val="clear" w:color="auto" w:fill="FFFFFF"/>
          <w:lang w:eastAsia="it-IT"/>
        </w:rPr>
        <w:t>mission</w:t>
      </w:r>
      <w:proofErr w:type="spellEnd"/>
      <w:r w:rsidRPr="0081712A">
        <w:rPr>
          <w:rFonts w:ascii="Garamond" w:hAnsi="Garamond" w:cs="Arial"/>
          <w:color w:val="222222"/>
          <w:position w:val="0"/>
          <w:sz w:val="24"/>
          <w:szCs w:val="24"/>
          <w:shd w:val="clear" w:color="auto" w:fill="FFFFFF"/>
          <w:lang w:eastAsia="it-IT"/>
        </w:rPr>
        <w:t xml:space="preserve"> </w:t>
      </w:r>
      <w:r>
        <w:rPr>
          <w:rFonts w:ascii="Garamond" w:hAnsi="Garamond" w:cs="Arial"/>
          <w:color w:val="222222"/>
          <w:position w:val="0"/>
          <w:sz w:val="24"/>
          <w:szCs w:val="24"/>
          <w:shd w:val="clear" w:color="auto" w:fill="FFFFFF"/>
          <w:lang w:eastAsia="it-IT"/>
        </w:rPr>
        <w:t>volta a</w:t>
      </w:r>
      <w:r w:rsidRPr="0081712A">
        <w:rPr>
          <w:rFonts w:ascii="Garamond" w:hAnsi="Garamond" w:cs="Arial"/>
          <w:color w:val="222222"/>
          <w:position w:val="0"/>
          <w:sz w:val="24"/>
          <w:szCs w:val="24"/>
          <w:shd w:val="clear" w:color="auto" w:fill="FFFFFF"/>
          <w:lang w:eastAsia="it-IT"/>
        </w:rPr>
        <w:t> contrastare le discriminazioni</w:t>
      </w:r>
      <w:r>
        <w:rPr>
          <w:rFonts w:ascii="Garamond" w:hAnsi="Garamond" w:cs="Arial"/>
          <w:color w:val="222222"/>
          <w:position w:val="0"/>
          <w:sz w:val="24"/>
          <w:szCs w:val="24"/>
          <w:shd w:val="clear" w:color="auto" w:fill="FFFFFF"/>
          <w:lang w:eastAsia="it-IT"/>
        </w:rPr>
        <w:t>,</w:t>
      </w:r>
      <w:r w:rsidRPr="0081712A">
        <w:rPr>
          <w:rFonts w:ascii="Garamond" w:hAnsi="Garamond" w:cs="Arial"/>
          <w:color w:val="222222"/>
          <w:position w:val="0"/>
          <w:sz w:val="24"/>
          <w:szCs w:val="24"/>
          <w:shd w:val="clear" w:color="auto" w:fill="FFFFFF"/>
          <w:lang w:eastAsia="it-IT"/>
        </w:rPr>
        <w:t xml:space="preserve"> la violenza maschile e</w:t>
      </w:r>
      <w:r>
        <w:rPr>
          <w:rFonts w:ascii="Garamond" w:hAnsi="Garamond" w:cs="Arial"/>
          <w:color w:val="222222"/>
          <w:position w:val="0"/>
          <w:sz w:val="24"/>
          <w:szCs w:val="24"/>
          <w:shd w:val="clear" w:color="auto" w:fill="FFFFFF"/>
          <w:lang w:eastAsia="it-IT"/>
        </w:rPr>
        <w:t xml:space="preserve"> gli stereotipi</w:t>
      </w:r>
      <w:r w:rsidRPr="0081712A">
        <w:rPr>
          <w:rFonts w:ascii="Garamond" w:hAnsi="Garamond" w:cs="Arial"/>
          <w:color w:val="222222"/>
          <w:position w:val="0"/>
          <w:sz w:val="24"/>
          <w:szCs w:val="24"/>
          <w:shd w:val="clear" w:color="auto" w:fill="FFFFFF"/>
          <w:lang w:eastAsia="it-IT"/>
        </w:rPr>
        <w:t xml:space="preserve">, per </w:t>
      </w:r>
      <w:r>
        <w:rPr>
          <w:rFonts w:ascii="Garamond" w:hAnsi="Garamond" w:cs="Arial"/>
          <w:color w:val="222222"/>
          <w:position w:val="0"/>
          <w:sz w:val="24"/>
          <w:szCs w:val="24"/>
          <w:shd w:val="clear" w:color="auto" w:fill="FFFFFF"/>
          <w:lang w:eastAsia="it-IT"/>
        </w:rPr>
        <w:t>raccontare le varie declinazioni</w:t>
      </w:r>
      <w:r w:rsidRPr="0081712A">
        <w:rPr>
          <w:rFonts w:ascii="Garamond" w:hAnsi="Garamond" w:cs="Arial"/>
          <w:color w:val="222222"/>
          <w:position w:val="0"/>
          <w:sz w:val="24"/>
          <w:szCs w:val="24"/>
          <w:shd w:val="clear" w:color="auto" w:fill="FFFFFF"/>
          <w:lang w:eastAsia="it-IT"/>
        </w:rPr>
        <w:t xml:space="preserve"> </w:t>
      </w:r>
      <w:r>
        <w:rPr>
          <w:rFonts w:ascii="Garamond" w:hAnsi="Garamond" w:cs="Arial"/>
          <w:color w:val="222222"/>
          <w:position w:val="0"/>
          <w:sz w:val="24"/>
          <w:szCs w:val="24"/>
          <w:shd w:val="clear" w:color="auto" w:fill="FFFFFF"/>
          <w:lang w:eastAsia="it-IT"/>
        </w:rPr>
        <w:t>del</w:t>
      </w:r>
      <w:r w:rsidRPr="0081712A">
        <w:rPr>
          <w:rFonts w:ascii="Garamond" w:hAnsi="Garamond" w:cs="Arial"/>
          <w:color w:val="222222"/>
          <w:position w:val="0"/>
          <w:sz w:val="24"/>
          <w:szCs w:val="24"/>
          <w:shd w:val="clear" w:color="auto" w:fill="FFFFFF"/>
          <w:lang w:eastAsia="it-IT"/>
        </w:rPr>
        <w:t xml:space="preserve">la violenza </w:t>
      </w:r>
      <w:proofErr w:type="gramStart"/>
      <w:r w:rsidRPr="0081712A">
        <w:rPr>
          <w:rFonts w:ascii="Garamond" w:hAnsi="Garamond" w:cs="Arial"/>
          <w:color w:val="222222"/>
          <w:position w:val="0"/>
          <w:sz w:val="24"/>
          <w:szCs w:val="24"/>
          <w:shd w:val="clear" w:color="auto" w:fill="FFFFFF"/>
          <w:lang w:eastAsia="it-IT"/>
        </w:rPr>
        <w:t>e</w:t>
      </w:r>
      <w:r>
        <w:rPr>
          <w:rFonts w:ascii="Garamond" w:hAnsi="Garamond" w:cs="Arial"/>
          <w:color w:val="222222"/>
          <w:position w:val="0"/>
          <w:sz w:val="24"/>
          <w:szCs w:val="24"/>
          <w:shd w:val="clear" w:color="auto" w:fill="FFFFFF"/>
          <w:lang w:eastAsia="it-IT"/>
        </w:rPr>
        <w:t>d</w:t>
      </w:r>
      <w:proofErr w:type="gramEnd"/>
      <w:r w:rsidRPr="0081712A">
        <w:rPr>
          <w:rFonts w:ascii="Garamond" w:hAnsi="Garamond" w:cs="Arial"/>
          <w:color w:val="222222"/>
          <w:position w:val="0"/>
          <w:sz w:val="24"/>
          <w:szCs w:val="24"/>
          <w:shd w:val="clear" w:color="auto" w:fill="FFFFFF"/>
          <w:lang w:eastAsia="it-IT"/>
        </w:rPr>
        <w:t xml:space="preserve"> aiutare a decodi</w:t>
      </w:r>
      <w:r>
        <w:rPr>
          <w:rFonts w:ascii="Garamond" w:hAnsi="Garamond" w:cs="Arial"/>
          <w:color w:val="222222"/>
          <w:position w:val="0"/>
          <w:sz w:val="24"/>
          <w:szCs w:val="24"/>
          <w:shd w:val="clear" w:color="auto" w:fill="FFFFFF"/>
          <w:lang w:eastAsia="it-IT"/>
        </w:rPr>
        <w:t>ficarla. Infatti,</w:t>
      </w:r>
      <w:r w:rsidRPr="0081712A">
        <w:rPr>
          <w:rFonts w:ascii="Garamond" w:hAnsi="Garamond" w:cs="Arial"/>
          <w:color w:val="222222"/>
          <w:position w:val="0"/>
          <w:sz w:val="24"/>
          <w:szCs w:val="24"/>
          <w:shd w:val="clear" w:color="auto" w:fill="FFFFFF"/>
          <w:lang w:eastAsia="it-IT"/>
        </w:rPr>
        <w:t xml:space="preserve"> la violenza non sempre è percepibile da chi la subisce per via della cultura patriarcale con la quale ognuna/o di noi è cresciuta/o e dev</w:t>
      </w:r>
      <w:r>
        <w:rPr>
          <w:rFonts w:ascii="Garamond" w:hAnsi="Garamond" w:cs="Arial"/>
          <w:color w:val="222222"/>
          <w:position w:val="0"/>
          <w:sz w:val="24"/>
          <w:szCs w:val="24"/>
          <w:shd w:val="clear" w:color="auto" w:fill="FFFFFF"/>
          <w:lang w:eastAsia="it-IT"/>
        </w:rPr>
        <w:t xml:space="preserve">e fare i conti giornalmente. </w:t>
      </w:r>
      <w:proofErr w:type="gramStart"/>
      <w:r>
        <w:rPr>
          <w:rFonts w:ascii="Garamond" w:hAnsi="Garamond" w:cs="Arial"/>
          <w:color w:val="222222"/>
          <w:position w:val="0"/>
          <w:sz w:val="24"/>
          <w:szCs w:val="24"/>
          <w:shd w:val="clear" w:color="auto" w:fill="FFFFFF"/>
          <w:lang w:eastAsia="it-IT"/>
        </w:rPr>
        <w:t xml:space="preserve">Il </w:t>
      </w:r>
      <w:r w:rsidRPr="0081712A">
        <w:rPr>
          <w:rFonts w:ascii="Garamond" w:hAnsi="Garamond" w:cs="Arial"/>
          <w:color w:val="222222"/>
          <w:position w:val="0"/>
          <w:sz w:val="24"/>
          <w:szCs w:val="24"/>
          <w:shd w:val="clear" w:color="auto" w:fill="FFFFFF"/>
          <w:lang w:eastAsia="it-IT"/>
        </w:rPr>
        <w:t xml:space="preserve">tutto con l’obiettivo </w:t>
      </w:r>
      <w:r>
        <w:rPr>
          <w:rFonts w:ascii="Garamond" w:hAnsi="Garamond" w:cs="Arial"/>
          <w:color w:val="222222"/>
          <w:position w:val="0"/>
          <w:sz w:val="24"/>
          <w:szCs w:val="24"/>
          <w:shd w:val="clear" w:color="auto" w:fill="FFFFFF"/>
          <w:lang w:eastAsia="it-IT"/>
        </w:rPr>
        <w:t xml:space="preserve">per il </w:t>
      </w:r>
      <w:r w:rsidRPr="0081712A">
        <w:rPr>
          <w:rFonts w:ascii="Garamond" w:hAnsi="Garamond" w:cs="Arial"/>
          <w:color w:val="222222"/>
          <w:position w:val="0"/>
          <w:sz w:val="24"/>
          <w:szCs w:val="24"/>
          <w:shd w:val="clear" w:color="auto" w:fill="FFFFFF"/>
          <w:lang w:eastAsia="it-IT"/>
        </w:rPr>
        <w:t>raggiungimento della parità di genere.</w:t>
      </w:r>
      <w:proofErr w:type="gramEnd"/>
      <w:r w:rsidRPr="0081712A">
        <w:rPr>
          <w:rFonts w:ascii="Garamond" w:hAnsi="Garamond" w:cs="Arial"/>
          <w:color w:val="222222"/>
          <w:position w:val="0"/>
          <w:sz w:val="24"/>
          <w:szCs w:val="24"/>
          <w:lang w:eastAsia="it-IT"/>
        </w:rPr>
        <w:br/>
      </w:r>
      <w:r>
        <w:rPr>
          <w:rFonts w:ascii="Garamond" w:hAnsi="Garamond" w:cs="Arial"/>
          <w:color w:val="222222"/>
          <w:position w:val="0"/>
          <w:sz w:val="24"/>
          <w:szCs w:val="24"/>
          <w:shd w:val="clear" w:color="auto" w:fill="FFFFFF"/>
          <w:lang w:eastAsia="it-IT"/>
        </w:rPr>
        <w:t>In</w:t>
      </w:r>
      <w:r w:rsidRPr="0081712A">
        <w:rPr>
          <w:rFonts w:ascii="Garamond" w:hAnsi="Garamond" w:cs="Arial"/>
          <w:color w:val="222222"/>
          <w:position w:val="0"/>
          <w:sz w:val="24"/>
          <w:szCs w:val="24"/>
          <w:shd w:val="clear" w:color="auto" w:fill="FFFFFF"/>
          <w:lang w:eastAsia="it-IT"/>
        </w:rPr>
        <w:t> </w:t>
      </w:r>
      <w:proofErr w:type="gramStart"/>
      <w:r w:rsidRPr="0081712A">
        <w:rPr>
          <w:rFonts w:ascii="Garamond" w:hAnsi="Garamond" w:cs="Arial"/>
          <w:color w:val="222222"/>
          <w:position w:val="0"/>
          <w:sz w:val="24"/>
          <w:szCs w:val="24"/>
          <w:shd w:val="clear" w:color="auto" w:fill="FFFFFF"/>
          <w:lang w:eastAsia="it-IT"/>
        </w:rPr>
        <w:t>questa</w:t>
      </w:r>
      <w:proofErr w:type="gramEnd"/>
      <w:r w:rsidRPr="0081712A">
        <w:rPr>
          <w:rFonts w:ascii="Garamond" w:hAnsi="Garamond" w:cs="Arial"/>
          <w:color w:val="222222"/>
          <w:position w:val="0"/>
          <w:sz w:val="24"/>
          <w:szCs w:val="24"/>
          <w:shd w:val="clear" w:color="auto" w:fill="FFFFFF"/>
          <w:lang w:eastAsia="it-IT"/>
        </w:rPr>
        <w:t> ottica la legge n. 162/2021 prevede</w:t>
      </w:r>
      <w:r>
        <w:rPr>
          <w:rFonts w:ascii="Garamond" w:hAnsi="Garamond" w:cs="Arial"/>
          <w:color w:val="222222"/>
          <w:position w:val="0"/>
          <w:sz w:val="24"/>
          <w:szCs w:val="24"/>
          <w:shd w:val="clear" w:color="auto" w:fill="FFFFFF"/>
          <w:lang w:eastAsia="it-IT"/>
        </w:rPr>
        <w:t>,</w:t>
      </w:r>
      <w:r w:rsidRPr="0081712A">
        <w:rPr>
          <w:rFonts w:ascii="Garamond" w:hAnsi="Garamond" w:cs="Arial"/>
          <w:color w:val="222222"/>
          <w:position w:val="0"/>
          <w:sz w:val="24"/>
          <w:szCs w:val="24"/>
          <w:shd w:val="clear" w:color="auto" w:fill="FFFFFF"/>
          <w:lang w:eastAsia="it-IT"/>
        </w:rPr>
        <w:t xml:space="preserve"> a partire dal 1° gennaio 2022</w:t>
      </w:r>
      <w:r>
        <w:rPr>
          <w:rFonts w:ascii="Garamond" w:hAnsi="Garamond" w:cs="Arial"/>
          <w:color w:val="222222"/>
          <w:position w:val="0"/>
          <w:sz w:val="24"/>
          <w:szCs w:val="24"/>
          <w:shd w:val="clear" w:color="auto" w:fill="FFFFFF"/>
          <w:lang w:eastAsia="it-IT"/>
        </w:rPr>
        <w:t>,</w:t>
      </w:r>
      <w:r w:rsidRPr="0081712A">
        <w:rPr>
          <w:rFonts w:ascii="Garamond" w:hAnsi="Garamond" w:cs="Arial"/>
          <w:color w:val="222222"/>
          <w:position w:val="0"/>
          <w:sz w:val="24"/>
          <w:szCs w:val="24"/>
          <w:shd w:val="clear" w:color="auto" w:fill="FFFFFF"/>
          <w:lang w:eastAsia="it-IT"/>
        </w:rPr>
        <w:t xml:space="preserve"> la certificazione della parità di genere sul posto di lavoro per eliminare il divario di retribuzione tra uomini e donne, ma anche per creare un ambiente di lavoro inclusivo che sostenga la parità di genere contrastando</w:t>
      </w:r>
      <w:r>
        <w:rPr>
          <w:rFonts w:ascii="Garamond" w:hAnsi="Garamond" w:cs="Arial"/>
          <w:color w:val="222222"/>
          <w:position w:val="0"/>
          <w:sz w:val="24"/>
          <w:szCs w:val="24"/>
          <w:shd w:val="clear" w:color="auto" w:fill="FFFFFF"/>
          <w:lang w:eastAsia="it-IT"/>
        </w:rPr>
        <w:t>,</w:t>
      </w:r>
      <w:r w:rsidRPr="0081712A">
        <w:rPr>
          <w:rFonts w:ascii="Garamond" w:hAnsi="Garamond" w:cs="Arial"/>
          <w:color w:val="222222"/>
          <w:position w:val="0"/>
          <w:sz w:val="24"/>
          <w:szCs w:val="24"/>
          <w:shd w:val="clear" w:color="auto" w:fill="FFFFFF"/>
          <w:lang w:eastAsia="it-IT"/>
        </w:rPr>
        <w:t xml:space="preserve"> ad esempio</w:t>
      </w:r>
      <w:r>
        <w:rPr>
          <w:rFonts w:ascii="Garamond" w:hAnsi="Garamond" w:cs="Arial"/>
          <w:color w:val="222222"/>
          <w:position w:val="0"/>
          <w:sz w:val="24"/>
          <w:szCs w:val="24"/>
          <w:shd w:val="clear" w:color="auto" w:fill="FFFFFF"/>
          <w:lang w:eastAsia="it-IT"/>
        </w:rPr>
        <w:t>,</w:t>
      </w:r>
      <w:r w:rsidRPr="0081712A">
        <w:rPr>
          <w:rFonts w:ascii="Garamond" w:hAnsi="Garamond" w:cs="Arial"/>
          <w:color w:val="222222"/>
          <w:position w:val="0"/>
          <w:sz w:val="24"/>
          <w:szCs w:val="24"/>
          <w:shd w:val="clear" w:color="auto" w:fill="FFFFFF"/>
          <w:lang w:eastAsia="it-IT"/>
        </w:rPr>
        <w:t xml:space="preserve"> le molestie sessuali sul posto di lavoro.</w:t>
      </w:r>
      <w:r w:rsidRPr="0081712A">
        <w:rPr>
          <w:rFonts w:ascii="Garamond" w:hAnsi="Garamond" w:cs="Arial"/>
          <w:color w:val="222222"/>
          <w:position w:val="0"/>
          <w:sz w:val="24"/>
          <w:szCs w:val="24"/>
          <w:lang w:eastAsia="it-IT"/>
        </w:rPr>
        <w:br/>
      </w:r>
      <w:r w:rsidR="0081712A" w:rsidRPr="0081712A">
        <w:rPr>
          <w:rFonts w:ascii="Garamond" w:hAnsi="Garamond" w:cs="Arial"/>
          <w:color w:val="222222"/>
          <w:position w:val="0"/>
          <w:sz w:val="24"/>
          <w:szCs w:val="24"/>
          <w:shd w:val="clear" w:color="auto" w:fill="FFFFFF"/>
          <w:lang w:eastAsia="it-IT"/>
        </w:rPr>
        <w:t xml:space="preserve">D’altra parte solo seguendo </w:t>
      </w:r>
      <w:r w:rsidR="00AF2290">
        <w:rPr>
          <w:rFonts w:ascii="Garamond" w:hAnsi="Garamond" w:cs="Arial"/>
          <w:color w:val="222222"/>
          <w:position w:val="0"/>
          <w:sz w:val="24"/>
          <w:szCs w:val="24"/>
          <w:shd w:val="clear" w:color="auto" w:fill="FFFFFF"/>
          <w:lang w:eastAsia="it-IT"/>
        </w:rPr>
        <w:t>questo</w:t>
      </w:r>
      <w:r w:rsidR="0081712A" w:rsidRPr="0081712A">
        <w:rPr>
          <w:rFonts w:ascii="Garamond" w:hAnsi="Garamond" w:cs="Arial"/>
          <w:color w:val="222222"/>
          <w:position w:val="0"/>
          <w:sz w:val="24"/>
          <w:szCs w:val="24"/>
          <w:shd w:val="clear" w:color="auto" w:fill="FFFFFF"/>
          <w:lang w:eastAsia="it-IT"/>
        </w:rPr>
        <w:t xml:space="preserve"> percorso, le donne possono affrancarsi anche dalla violenza economica che, </w:t>
      </w:r>
      <w:proofErr w:type="gramStart"/>
      <w:r w:rsidR="0081712A" w:rsidRPr="0081712A">
        <w:rPr>
          <w:rFonts w:ascii="Garamond" w:hAnsi="Garamond" w:cs="Arial"/>
          <w:color w:val="222222"/>
          <w:position w:val="0"/>
          <w:sz w:val="24"/>
          <w:szCs w:val="24"/>
          <w:shd w:val="clear" w:color="auto" w:fill="FFFFFF"/>
          <w:lang w:eastAsia="it-IT"/>
        </w:rPr>
        <w:t>come </w:t>
      </w:r>
      <w:proofErr w:type="gramEnd"/>
      <w:r w:rsidR="0081712A" w:rsidRPr="0081712A">
        <w:rPr>
          <w:rFonts w:ascii="Garamond" w:hAnsi="Garamond" w:cs="Arial"/>
          <w:color w:val="222222"/>
          <w:position w:val="0"/>
          <w:sz w:val="24"/>
          <w:szCs w:val="24"/>
          <w:shd w:val="clear" w:color="auto" w:fill="FFFFFF"/>
          <w:lang w:eastAsia="it-IT"/>
        </w:rPr>
        <w:t xml:space="preserve">è noto, riguarda essenzialmente la sfera familiare e consiste in una serie di comportamenti volti ad impedire che la compagna, convivente, coniuge, sia o </w:t>
      </w:r>
      <w:r w:rsidR="00AF2290">
        <w:rPr>
          <w:rFonts w:ascii="Garamond" w:hAnsi="Garamond" w:cs="Arial"/>
          <w:color w:val="222222"/>
          <w:position w:val="0"/>
          <w:sz w:val="24"/>
          <w:szCs w:val="24"/>
          <w:shd w:val="clear" w:color="auto" w:fill="FFFFFF"/>
          <w:lang w:eastAsia="it-IT"/>
        </w:rPr>
        <w:t>diventi</w:t>
      </w:r>
      <w:r w:rsidR="0081712A" w:rsidRPr="0081712A">
        <w:rPr>
          <w:rFonts w:ascii="Garamond" w:hAnsi="Garamond" w:cs="Arial"/>
          <w:color w:val="222222"/>
          <w:position w:val="0"/>
          <w:sz w:val="24"/>
          <w:szCs w:val="24"/>
          <w:shd w:val="clear" w:color="auto" w:fill="FFFFFF"/>
          <w:lang w:eastAsia="it-IT"/>
        </w:rPr>
        <w:t xml:space="preserve"> economicamente indipendente, </w:t>
      </w:r>
      <w:r w:rsidR="00AF2290">
        <w:rPr>
          <w:rFonts w:ascii="Garamond" w:hAnsi="Garamond" w:cs="Arial"/>
          <w:color w:val="222222"/>
          <w:position w:val="0"/>
          <w:sz w:val="24"/>
          <w:szCs w:val="24"/>
          <w:shd w:val="clear" w:color="auto" w:fill="FFFFFF"/>
          <w:lang w:eastAsia="it-IT"/>
        </w:rPr>
        <w:t>al fine di</w:t>
      </w:r>
      <w:r w:rsidR="0081712A" w:rsidRPr="0081712A">
        <w:rPr>
          <w:rFonts w:ascii="Garamond" w:hAnsi="Garamond" w:cs="Arial"/>
          <w:color w:val="222222"/>
          <w:position w:val="0"/>
          <w:sz w:val="24"/>
          <w:szCs w:val="24"/>
          <w:shd w:val="clear" w:color="auto" w:fill="FFFFFF"/>
          <w:lang w:eastAsia="it-IT"/>
        </w:rPr>
        <w:t xml:space="preserve"> esercitare sulla stessa un controllo indiretto, ma incisivo.  Ogni aspetto legato alla gestione finanziaria </w:t>
      </w:r>
      <w:proofErr w:type="gramStart"/>
      <w:r w:rsidR="0081712A" w:rsidRPr="0081712A">
        <w:rPr>
          <w:rFonts w:ascii="Garamond" w:hAnsi="Garamond" w:cs="Arial"/>
          <w:color w:val="222222"/>
          <w:position w:val="0"/>
          <w:sz w:val="24"/>
          <w:szCs w:val="24"/>
          <w:shd w:val="clear" w:color="auto" w:fill="FFFFFF"/>
          <w:lang w:eastAsia="it-IT"/>
        </w:rPr>
        <w:t>viene</w:t>
      </w:r>
      <w:proofErr w:type="gramEnd"/>
      <w:r w:rsidR="0081712A" w:rsidRPr="0081712A">
        <w:rPr>
          <w:rFonts w:ascii="Garamond" w:hAnsi="Garamond" w:cs="Arial"/>
          <w:color w:val="222222"/>
          <w:position w:val="0"/>
          <w:sz w:val="24"/>
          <w:szCs w:val="24"/>
          <w:shd w:val="clear" w:color="auto" w:fill="FFFFFF"/>
          <w:lang w:eastAsia="it-IT"/>
        </w:rPr>
        <w:t> monopolizzato dall'uomo mentre la donna, posta in uno stato di subordinazione, è costretta a chiedere le risorse necessarie per le spese quotidiane e a giustificarne l'utilizzo. </w:t>
      </w:r>
      <w:r w:rsidR="0081712A" w:rsidRPr="0081712A">
        <w:rPr>
          <w:rFonts w:ascii="Garamond" w:hAnsi="Garamond" w:cs="Arial"/>
          <w:color w:val="222222"/>
          <w:position w:val="0"/>
          <w:sz w:val="24"/>
          <w:szCs w:val="24"/>
          <w:lang w:eastAsia="it-IT"/>
        </w:rPr>
        <w:br/>
      </w:r>
      <w:r w:rsidR="0081712A" w:rsidRPr="0081712A">
        <w:rPr>
          <w:rFonts w:ascii="Garamond" w:hAnsi="Garamond" w:cs="Arial"/>
          <w:color w:val="222222"/>
          <w:position w:val="0"/>
          <w:sz w:val="24"/>
          <w:szCs w:val="24"/>
          <w:shd w:val="clear" w:color="auto" w:fill="FFFFFF"/>
          <w:lang w:eastAsia="it-IT"/>
        </w:rPr>
        <w:t xml:space="preserve">Per questa ragione, partendo dalla realizzazione dei calendari "Le Femme </w:t>
      </w:r>
      <w:proofErr w:type="spellStart"/>
      <w:r w:rsidR="0081712A" w:rsidRPr="0081712A">
        <w:rPr>
          <w:rFonts w:ascii="Garamond" w:hAnsi="Garamond" w:cs="Arial"/>
          <w:color w:val="222222"/>
          <w:position w:val="0"/>
          <w:sz w:val="24"/>
          <w:szCs w:val="24"/>
          <w:shd w:val="clear" w:color="auto" w:fill="FFFFFF"/>
          <w:lang w:eastAsia="it-IT"/>
        </w:rPr>
        <w:t>Battue</w:t>
      </w:r>
      <w:proofErr w:type="spellEnd"/>
      <w:r w:rsidR="0081712A" w:rsidRPr="0081712A">
        <w:rPr>
          <w:rFonts w:ascii="Garamond" w:hAnsi="Garamond" w:cs="Arial"/>
          <w:color w:val="222222"/>
          <w:position w:val="0"/>
          <w:sz w:val="24"/>
          <w:szCs w:val="24"/>
          <w:shd w:val="clear" w:color="auto" w:fill="FFFFFF"/>
          <w:lang w:eastAsia="it-IT"/>
        </w:rPr>
        <w:t xml:space="preserve">" stampati negli ultimi due anni, per l’anno </w:t>
      </w:r>
      <w:smartTag w:uri="urn:schemas-microsoft-com:office:smarttags" w:element="metricconverter">
        <w:smartTagPr>
          <w:attr w:name="ProductID" w:val="2023 G"/>
        </w:smartTagPr>
        <w:r w:rsidR="0081712A" w:rsidRPr="0081712A">
          <w:rPr>
            <w:rFonts w:ascii="Garamond" w:hAnsi="Garamond" w:cs="Arial"/>
            <w:color w:val="222222"/>
            <w:position w:val="0"/>
            <w:sz w:val="24"/>
            <w:szCs w:val="24"/>
            <w:shd w:val="clear" w:color="auto" w:fill="FFFFFF"/>
            <w:lang w:eastAsia="it-IT"/>
          </w:rPr>
          <w:t xml:space="preserve">2023 </w:t>
        </w:r>
        <w:proofErr w:type="spellStart"/>
        <w:r w:rsidR="0081712A" w:rsidRPr="0081712A">
          <w:rPr>
            <w:rFonts w:ascii="Garamond" w:hAnsi="Garamond" w:cs="Arial"/>
            <w:color w:val="222222"/>
            <w:position w:val="0"/>
            <w:sz w:val="24"/>
            <w:szCs w:val="24"/>
            <w:shd w:val="clear" w:color="auto" w:fill="FFFFFF"/>
            <w:lang w:eastAsia="it-IT"/>
          </w:rPr>
          <w:t>G</w:t>
        </w:r>
      </w:smartTag>
      <w:r w:rsidR="0081712A" w:rsidRPr="0081712A">
        <w:rPr>
          <w:rFonts w:ascii="Garamond" w:hAnsi="Garamond" w:cs="Arial"/>
          <w:color w:val="222222"/>
          <w:position w:val="0"/>
          <w:sz w:val="24"/>
          <w:szCs w:val="24"/>
          <w:shd w:val="clear" w:color="auto" w:fill="FFFFFF"/>
          <w:lang w:eastAsia="it-IT"/>
        </w:rPr>
        <w:t>.I.R.A.F.F.A.</w:t>
      </w:r>
      <w:proofErr w:type="spellEnd"/>
      <w:r w:rsidR="0081712A" w:rsidRPr="0081712A">
        <w:rPr>
          <w:rFonts w:ascii="Garamond" w:hAnsi="Garamond" w:cs="Arial"/>
          <w:color w:val="222222"/>
          <w:position w:val="0"/>
          <w:sz w:val="24"/>
          <w:szCs w:val="24"/>
          <w:shd w:val="clear" w:color="auto" w:fill="FFFFFF"/>
          <w:lang w:eastAsia="it-IT"/>
        </w:rPr>
        <w:t xml:space="preserve"> ha deciso di rimpinguare il fondo destinato </w:t>
      </w:r>
      <w:r w:rsidR="00AF2290">
        <w:rPr>
          <w:rFonts w:ascii="Garamond" w:hAnsi="Garamond" w:cs="Arial"/>
          <w:color w:val="222222"/>
          <w:position w:val="0"/>
          <w:sz w:val="24"/>
          <w:szCs w:val="24"/>
          <w:shd w:val="clear" w:color="auto" w:fill="FFFFFF"/>
          <w:lang w:eastAsia="it-IT"/>
        </w:rPr>
        <w:t>all’</w:t>
      </w:r>
      <w:proofErr w:type="spellStart"/>
      <w:r w:rsidR="00AF2290" w:rsidRPr="00AF2290">
        <w:rPr>
          <w:rFonts w:ascii="Garamond" w:hAnsi="Garamond" w:cs="Arial"/>
          <w:i/>
          <w:color w:val="222222"/>
          <w:position w:val="0"/>
          <w:sz w:val="24"/>
          <w:szCs w:val="24"/>
          <w:shd w:val="clear" w:color="auto" w:fill="FFFFFF"/>
          <w:lang w:eastAsia="it-IT"/>
        </w:rPr>
        <w:t>emp</w:t>
      </w:r>
      <w:r w:rsidR="00AF2290">
        <w:rPr>
          <w:rFonts w:ascii="Garamond" w:hAnsi="Garamond" w:cs="Arial"/>
          <w:i/>
          <w:color w:val="222222"/>
          <w:position w:val="0"/>
          <w:sz w:val="24"/>
          <w:szCs w:val="24"/>
          <w:shd w:val="clear" w:color="auto" w:fill="FFFFFF"/>
          <w:lang w:eastAsia="it-IT"/>
        </w:rPr>
        <w:t>o</w:t>
      </w:r>
      <w:r w:rsidR="00AF2290" w:rsidRPr="00AF2290">
        <w:rPr>
          <w:rFonts w:ascii="Garamond" w:hAnsi="Garamond" w:cs="Arial"/>
          <w:i/>
          <w:color w:val="222222"/>
          <w:position w:val="0"/>
          <w:sz w:val="24"/>
          <w:szCs w:val="24"/>
          <w:shd w:val="clear" w:color="auto" w:fill="FFFFFF"/>
          <w:lang w:eastAsia="it-IT"/>
        </w:rPr>
        <w:t>worment</w:t>
      </w:r>
      <w:proofErr w:type="spellEnd"/>
      <w:r w:rsidR="00AF2290">
        <w:rPr>
          <w:rFonts w:ascii="Garamond" w:hAnsi="Garamond" w:cs="Arial"/>
          <w:color w:val="222222"/>
          <w:position w:val="0"/>
          <w:sz w:val="24"/>
          <w:szCs w:val="24"/>
          <w:shd w:val="clear" w:color="auto" w:fill="FFFFFF"/>
          <w:lang w:eastAsia="it-IT"/>
        </w:rPr>
        <w:t xml:space="preserve"> femminile</w:t>
      </w:r>
      <w:r>
        <w:rPr>
          <w:rFonts w:ascii="Garamond" w:hAnsi="Garamond" w:cs="Arial"/>
          <w:color w:val="222222"/>
          <w:position w:val="0"/>
          <w:sz w:val="24"/>
          <w:szCs w:val="24"/>
          <w:shd w:val="clear" w:color="auto" w:fill="FFFFFF"/>
          <w:lang w:eastAsia="it-IT"/>
        </w:rPr>
        <w:t xml:space="preserve">, </w:t>
      </w:r>
      <w:r w:rsidR="0081712A" w:rsidRPr="0081712A">
        <w:rPr>
          <w:rFonts w:ascii="Garamond" w:hAnsi="Garamond" w:cs="Arial"/>
          <w:color w:val="222222"/>
          <w:position w:val="0"/>
          <w:sz w:val="24"/>
          <w:szCs w:val="24"/>
          <w:shd w:val="clear" w:color="auto" w:fill="FFFFFF"/>
          <w:lang w:eastAsia="it-IT"/>
        </w:rPr>
        <w:t>lanciando la campagna “Adotta il calendario".</w:t>
      </w:r>
      <w:r w:rsidR="0081712A" w:rsidRPr="0081712A">
        <w:rPr>
          <w:rFonts w:ascii="Garamond" w:hAnsi="Garamond" w:cs="Arial"/>
          <w:color w:val="222222"/>
          <w:position w:val="0"/>
          <w:sz w:val="24"/>
          <w:szCs w:val="24"/>
          <w:lang w:eastAsia="it-IT"/>
        </w:rPr>
        <w:br/>
      </w:r>
      <w:r w:rsidR="0081712A" w:rsidRPr="0081712A">
        <w:rPr>
          <w:rFonts w:ascii="Garamond" w:hAnsi="Garamond" w:cs="Arial"/>
          <w:color w:val="222222"/>
          <w:position w:val="0"/>
          <w:sz w:val="24"/>
          <w:szCs w:val="24"/>
          <w:shd w:val="clear" w:color="auto" w:fill="FFFFFF"/>
          <w:lang w:eastAsia="it-IT"/>
        </w:rPr>
        <w:t xml:space="preserve">Il calendario ha lo stesso titolo di quello degli anni precedenti favorevolmente accolto dal pubblico e dalla stampa, realizzato in collaborazione con il </w:t>
      </w:r>
      <w:r w:rsidR="0081712A" w:rsidRPr="0081712A">
        <w:rPr>
          <w:rFonts w:ascii="Garamond" w:hAnsi="Garamond" w:cs="Arial"/>
          <w:i/>
          <w:color w:val="222222"/>
          <w:position w:val="0"/>
          <w:sz w:val="24"/>
          <w:szCs w:val="24"/>
          <w:shd w:val="clear" w:color="auto" w:fill="FFFFFF"/>
          <w:lang w:eastAsia="it-IT"/>
        </w:rPr>
        <w:t xml:space="preserve">Centro </w:t>
      </w:r>
      <w:proofErr w:type="spellStart"/>
      <w:r w:rsidR="0081712A" w:rsidRPr="0081712A">
        <w:rPr>
          <w:rFonts w:ascii="Garamond" w:hAnsi="Garamond" w:cs="Arial"/>
          <w:i/>
          <w:color w:val="222222"/>
          <w:position w:val="0"/>
          <w:sz w:val="24"/>
          <w:szCs w:val="24"/>
          <w:shd w:val="clear" w:color="auto" w:fill="FFFFFF"/>
          <w:lang w:eastAsia="it-IT"/>
        </w:rPr>
        <w:t>Librexpression</w:t>
      </w:r>
      <w:proofErr w:type="spellEnd"/>
      <w:r w:rsidR="0081712A" w:rsidRPr="0081712A">
        <w:rPr>
          <w:rFonts w:ascii="Garamond" w:hAnsi="Garamond" w:cs="Arial"/>
          <w:color w:val="222222"/>
          <w:position w:val="0"/>
          <w:sz w:val="24"/>
          <w:szCs w:val="24"/>
          <w:shd w:val="clear" w:color="auto" w:fill="FFFFFF"/>
          <w:lang w:eastAsia="it-IT"/>
        </w:rPr>
        <w:t xml:space="preserve">, il Centro di satira politica della Fondazione Di </w:t>
      </w:r>
      <w:proofErr w:type="spellStart"/>
      <w:r w:rsidR="0081712A" w:rsidRPr="0081712A">
        <w:rPr>
          <w:rFonts w:ascii="Garamond" w:hAnsi="Garamond" w:cs="Arial"/>
          <w:color w:val="222222"/>
          <w:position w:val="0"/>
          <w:sz w:val="24"/>
          <w:szCs w:val="24"/>
          <w:shd w:val="clear" w:color="auto" w:fill="FFFFFF"/>
          <w:lang w:eastAsia="it-IT"/>
        </w:rPr>
        <w:t>Vagno</w:t>
      </w:r>
      <w:proofErr w:type="spellEnd"/>
      <w:r w:rsidR="0081712A" w:rsidRPr="0081712A">
        <w:rPr>
          <w:rFonts w:ascii="Garamond" w:hAnsi="Garamond" w:cs="Arial"/>
          <w:color w:val="222222"/>
          <w:position w:val="0"/>
          <w:sz w:val="24"/>
          <w:szCs w:val="24"/>
          <w:shd w:val="clear" w:color="auto" w:fill="FFFFFF"/>
          <w:lang w:eastAsia="it-IT"/>
        </w:rPr>
        <w:t xml:space="preserve">, diretto dall'economista </w:t>
      </w:r>
      <w:proofErr w:type="spellStart"/>
      <w:r w:rsidR="0081712A" w:rsidRPr="0081712A">
        <w:rPr>
          <w:rFonts w:ascii="Garamond" w:hAnsi="Garamond" w:cs="Arial"/>
          <w:i/>
          <w:color w:val="222222"/>
          <w:position w:val="0"/>
          <w:sz w:val="24"/>
          <w:szCs w:val="24"/>
          <w:shd w:val="clear" w:color="auto" w:fill="FFFFFF"/>
          <w:lang w:eastAsia="it-IT"/>
        </w:rPr>
        <w:t>Thierry</w:t>
      </w:r>
      <w:proofErr w:type="spellEnd"/>
      <w:r w:rsidR="0081712A" w:rsidRPr="0081712A">
        <w:rPr>
          <w:rFonts w:ascii="Garamond" w:hAnsi="Garamond" w:cs="Arial"/>
          <w:i/>
          <w:color w:val="222222"/>
          <w:position w:val="0"/>
          <w:sz w:val="24"/>
          <w:szCs w:val="24"/>
          <w:shd w:val="clear" w:color="auto" w:fill="FFFFFF"/>
          <w:lang w:eastAsia="it-IT"/>
        </w:rPr>
        <w:t xml:space="preserve"> </w:t>
      </w:r>
      <w:proofErr w:type="spellStart"/>
      <w:r w:rsidR="0081712A" w:rsidRPr="0081712A">
        <w:rPr>
          <w:rFonts w:ascii="Garamond" w:hAnsi="Garamond" w:cs="Arial"/>
          <w:i/>
          <w:color w:val="222222"/>
          <w:position w:val="0"/>
          <w:sz w:val="24"/>
          <w:szCs w:val="24"/>
          <w:shd w:val="clear" w:color="auto" w:fill="FFFFFF"/>
          <w:lang w:eastAsia="it-IT"/>
        </w:rPr>
        <w:t>Vissol</w:t>
      </w:r>
      <w:proofErr w:type="spellEnd"/>
      <w:r w:rsidR="0081712A" w:rsidRPr="0081712A">
        <w:rPr>
          <w:rFonts w:ascii="Garamond" w:hAnsi="Garamond" w:cs="Arial"/>
          <w:color w:val="222222"/>
          <w:position w:val="0"/>
          <w:sz w:val="24"/>
          <w:szCs w:val="24"/>
          <w:shd w:val="clear" w:color="auto" w:fill="FFFFFF"/>
          <w:lang w:eastAsia="it-IT"/>
        </w:rPr>
        <w:t>.</w:t>
      </w:r>
      <w:r w:rsidR="0081712A" w:rsidRPr="0081712A">
        <w:rPr>
          <w:rFonts w:ascii="Garamond" w:hAnsi="Garamond" w:cs="Arial"/>
          <w:color w:val="222222"/>
          <w:position w:val="0"/>
          <w:sz w:val="24"/>
          <w:szCs w:val="24"/>
          <w:lang w:eastAsia="it-IT"/>
        </w:rPr>
        <w:br/>
      </w:r>
      <w:r w:rsidR="0081712A" w:rsidRPr="0081712A">
        <w:rPr>
          <w:rFonts w:ascii="Garamond" w:hAnsi="Garamond" w:cs="Arial"/>
          <w:color w:val="222222"/>
          <w:position w:val="0"/>
          <w:sz w:val="24"/>
          <w:szCs w:val="24"/>
          <w:shd w:val="clear" w:color="auto" w:fill="FFFFFF"/>
          <w:lang w:eastAsia="it-IT"/>
        </w:rPr>
        <w:t xml:space="preserve">"Le Femme </w:t>
      </w:r>
      <w:proofErr w:type="spellStart"/>
      <w:r w:rsidR="0081712A" w:rsidRPr="0081712A">
        <w:rPr>
          <w:rFonts w:ascii="Garamond" w:hAnsi="Garamond" w:cs="Arial"/>
          <w:color w:val="222222"/>
          <w:position w:val="0"/>
          <w:sz w:val="24"/>
          <w:szCs w:val="24"/>
          <w:shd w:val="clear" w:color="auto" w:fill="FFFFFF"/>
          <w:lang w:eastAsia="it-IT"/>
        </w:rPr>
        <w:t>Battue</w:t>
      </w:r>
      <w:proofErr w:type="spellEnd"/>
      <w:r w:rsidR="0081712A" w:rsidRPr="0081712A">
        <w:rPr>
          <w:rFonts w:ascii="Garamond" w:hAnsi="Garamond" w:cs="Arial"/>
          <w:color w:val="222222"/>
          <w:position w:val="0"/>
          <w:sz w:val="24"/>
          <w:szCs w:val="24"/>
          <w:shd w:val="clear" w:color="auto" w:fill="FFFFFF"/>
          <w:lang w:eastAsia="it-IT"/>
        </w:rPr>
        <w:t xml:space="preserve">" </w:t>
      </w:r>
      <w:proofErr w:type="gramStart"/>
      <w:r w:rsidR="0081712A" w:rsidRPr="0081712A">
        <w:rPr>
          <w:rFonts w:ascii="Garamond" w:hAnsi="Garamond" w:cs="Arial"/>
          <w:color w:val="222222"/>
          <w:position w:val="0"/>
          <w:sz w:val="24"/>
          <w:szCs w:val="24"/>
          <w:shd w:val="clear" w:color="auto" w:fill="FFFFFF"/>
          <w:lang w:eastAsia="it-IT"/>
        </w:rPr>
        <w:t>è</w:t>
      </w:r>
      <w:proofErr w:type="gramEnd"/>
      <w:r w:rsidR="0081712A" w:rsidRPr="0081712A">
        <w:rPr>
          <w:rFonts w:ascii="Garamond" w:hAnsi="Garamond" w:cs="Arial"/>
          <w:color w:val="222222"/>
          <w:position w:val="0"/>
          <w:sz w:val="24"/>
          <w:szCs w:val="24"/>
          <w:shd w:val="clear" w:color="auto" w:fill="FFFFFF"/>
          <w:lang w:eastAsia="it-IT"/>
        </w:rPr>
        <w:t xml:space="preserve"> composto da tavole che raccontano la violenza maschile agita ai danni delle donne in tutte le sue forme, realizzate da illustratori e illustratrici di tutto il mondo e di fama internazionale, donate dal Centro all'Associazione per il terzo anno consecutivo. Ogni anno, insieme con le illustrazioni che narrano le diverse violenze, nel calendario ci sono più tavole che si focalizzano su uno specifico fatto </w:t>
      </w:r>
      <w:r w:rsidR="0081712A" w:rsidRPr="0081712A">
        <w:rPr>
          <w:rFonts w:ascii="Garamond" w:hAnsi="Garamond" w:cs="Arial"/>
          <w:color w:val="222222"/>
          <w:position w:val="0"/>
          <w:sz w:val="24"/>
          <w:szCs w:val="24"/>
          <w:shd w:val="clear" w:color="auto" w:fill="FFFFFF"/>
          <w:lang w:eastAsia="it-IT"/>
        </w:rPr>
        <w:lastRenderedPageBreak/>
        <w:t>d'</w:t>
      </w:r>
      <w:proofErr w:type="spellStart"/>
      <w:r w:rsidR="0081712A" w:rsidRPr="0081712A">
        <w:rPr>
          <w:rFonts w:ascii="Garamond" w:hAnsi="Garamond" w:cs="Arial"/>
          <w:color w:val="222222"/>
          <w:position w:val="0"/>
          <w:sz w:val="24"/>
          <w:szCs w:val="24"/>
          <w:shd w:val="clear" w:color="auto" w:fill="FFFFFF"/>
          <w:lang w:eastAsia="it-IT"/>
        </w:rPr>
        <w:t>attualitá</w:t>
      </w:r>
      <w:proofErr w:type="spellEnd"/>
      <w:r w:rsidR="0081712A" w:rsidRPr="0081712A">
        <w:rPr>
          <w:rFonts w:ascii="Garamond" w:hAnsi="Garamond" w:cs="Arial"/>
          <w:color w:val="222222"/>
          <w:position w:val="0"/>
          <w:sz w:val="24"/>
          <w:szCs w:val="24"/>
          <w:shd w:val="clear" w:color="auto" w:fill="FFFFFF"/>
          <w:lang w:eastAsia="it-IT"/>
        </w:rPr>
        <w:t>: nel 2022 sulle donne afgane, quest’anno sulla battaglia che stanno conducendo le donne iraniane al grido “</w:t>
      </w:r>
      <w:proofErr w:type="gramStart"/>
      <w:r w:rsidR="0081712A" w:rsidRPr="0081712A">
        <w:rPr>
          <w:rFonts w:ascii="Garamond" w:hAnsi="Garamond" w:cs="Arial"/>
          <w:color w:val="222222"/>
          <w:position w:val="0"/>
          <w:sz w:val="24"/>
          <w:szCs w:val="24"/>
          <w:shd w:val="clear" w:color="auto" w:fill="FFFFFF"/>
          <w:lang w:eastAsia="it-IT"/>
        </w:rPr>
        <w:t>donne</w:t>
      </w:r>
      <w:proofErr w:type="gramEnd"/>
      <w:r w:rsidR="0081712A" w:rsidRPr="0081712A">
        <w:rPr>
          <w:rFonts w:ascii="Garamond" w:hAnsi="Garamond" w:cs="Arial"/>
          <w:color w:val="222222"/>
          <w:position w:val="0"/>
          <w:sz w:val="24"/>
          <w:szCs w:val="24"/>
          <w:shd w:val="clear" w:color="auto" w:fill="FFFFFF"/>
          <w:lang w:eastAsia="it-IT"/>
        </w:rPr>
        <w:t xml:space="preserve"> vita libertà” rischiando la propria vita per il riconoscimento dei diritti civili. Il calendario "Le Femme </w:t>
      </w:r>
      <w:proofErr w:type="spellStart"/>
      <w:r w:rsidR="0081712A" w:rsidRPr="0081712A">
        <w:rPr>
          <w:rFonts w:ascii="Garamond" w:hAnsi="Garamond" w:cs="Arial"/>
          <w:color w:val="222222"/>
          <w:position w:val="0"/>
          <w:sz w:val="24"/>
          <w:szCs w:val="24"/>
          <w:shd w:val="clear" w:color="auto" w:fill="FFFFFF"/>
          <w:lang w:eastAsia="it-IT"/>
        </w:rPr>
        <w:t>Battue</w:t>
      </w:r>
      <w:proofErr w:type="spellEnd"/>
      <w:r w:rsidR="0081712A" w:rsidRPr="0081712A">
        <w:rPr>
          <w:rFonts w:ascii="Garamond" w:hAnsi="Garamond" w:cs="Arial"/>
          <w:color w:val="222222"/>
          <w:position w:val="0"/>
          <w:sz w:val="24"/>
          <w:szCs w:val="24"/>
          <w:shd w:val="clear" w:color="auto" w:fill="FFFFFF"/>
          <w:lang w:eastAsia="it-IT"/>
        </w:rPr>
        <w:t xml:space="preserve">" </w:t>
      </w:r>
      <w:proofErr w:type="gramStart"/>
      <w:r w:rsidR="0081712A" w:rsidRPr="0081712A">
        <w:rPr>
          <w:rFonts w:ascii="Garamond" w:hAnsi="Garamond" w:cs="Arial"/>
          <w:color w:val="222222"/>
          <w:position w:val="0"/>
          <w:sz w:val="24"/>
          <w:szCs w:val="24"/>
          <w:shd w:val="clear" w:color="auto" w:fill="FFFFFF"/>
          <w:lang w:eastAsia="it-IT"/>
        </w:rPr>
        <w:t>rappresenta</w:t>
      </w:r>
      <w:proofErr w:type="gramEnd"/>
      <w:r w:rsidR="0081712A" w:rsidRPr="0081712A">
        <w:rPr>
          <w:rFonts w:ascii="Garamond" w:hAnsi="Garamond" w:cs="Arial"/>
          <w:color w:val="222222"/>
          <w:position w:val="0"/>
          <w:sz w:val="24"/>
          <w:szCs w:val="24"/>
          <w:shd w:val="clear" w:color="auto" w:fill="FFFFFF"/>
          <w:lang w:eastAsia="it-IT"/>
        </w:rPr>
        <w:t> un forte momento di sensibilizzazione e comunicazione, poiché all'interno sono evidenziati e indicati i numeri essenziali che tutti dovrebbero conoscere per incoraggiare le donne a chiedere aiuto: il</w:t>
      </w:r>
      <w:r w:rsidR="00AF2290">
        <w:rPr>
          <w:rFonts w:ascii="Garamond" w:hAnsi="Garamond" w:cs="Arial"/>
          <w:color w:val="222222"/>
          <w:position w:val="0"/>
          <w:sz w:val="24"/>
          <w:szCs w:val="24"/>
          <w:shd w:val="clear" w:color="auto" w:fill="FFFFFF"/>
          <w:lang w:eastAsia="it-IT"/>
        </w:rPr>
        <w:t xml:space="preserve"> numero nazionale 1522</w:t>
      </w:r>
      <w:r w:rsidR="0081712A" w:rsidRPr="0081712A">
        <w:rPr>
          <w:rFonts w:ascii="Garamond" w:hAnsi="Garamond" w:cs="Arial"/>
          <w:color w:val="222222"/>
          <w:position w:val="0"/>
          <w:sz w:val="24"/>
          <w:szCs w:val="24"/>
          <w:shd w:val="clear" w:color="auto" w:fill="FFFFFF"/>
          <w:lang w:eastAsia="it-IT"/>
        </w:rPr>
        <w:t>, il nostro numero di reperibilità 3487777536, i nostri indirizzi, ecc.</w:t>
      </w:r>
      <w:r w:rsidR="0081712A" w:rsidRPr="0081712A">
        <w:rPr>
          <w:rFonts w:ascii="Garamond" w:hAnsi="Garamond" w:cs="Arial"/>
          <w:color w:val="222222"/>
          <w:position w:val="0"/>
          <w:sz w:val="24"/>
          <w:szCs w:val="24"/>
          <w:lang w:eastAsia="it-IT"/>
        </w:rPr>
        <w:br/>
      </w:r>
      <w:r w:rsidR="0081712A" w:rsidRPr="0081712A">
        <w:rPr>
          <w:rFonts w:ascii="Garamond" w:hAnsi="Garamond" w:cs="Arial"/>
          <w:color w:val="222222"/>
          <w:position w:val="0"/>
          <w:sz w:val="24"/>
          <w:szCs w:val="24"/>
          <w:shd w:val="clear" w:color="auto" w:fill="FFFFFF"/>
          <w:lang w:eastAsia="it-IT"/>
        </w:rPr>
        <w:t xml:space="preserve">Adottare il calendario "Le Femme </w:t>
      </w:r>
      <w:proofErr w:type="spellStart"/>
      <w:r w:rsidR="0081712A" w:rsidRPr="0081712A">
        <w:rPr>
          <w:rFonts w:ascii="Garamond" w:hAnsi="Garamond" w:cs="Arial"/>
          <w:color w:val="222222"/>
          <w:position w:val="0"/>
          <w:sz w:val="24"/>
          <w:szCs w:val="24"/>
          <w:shd w:val="clear" w:color="auto" w:fill="FFFFFF"/>
          <w:lang w:eastAsia="it-IT"/>
        </w:rPr>
        <w:t>Battue</w:t>
      </w:r>
      <w:proofErr w:type="spellEnd"/>
      <w:r w:rsidR="0081712A" w:rsidRPr="0081712A">
        <w:rPr>
          <w:rFonts w:ascii="Garamond" w:hAnsi="Garamond" w:cs="Arial"/>
          <w:color w:val="222222"/>
          <w:position w:val="0"/>
          <w:sz w:val="24"/>
          <w:szCs w:val="24"/>
          <w:shd w:val="clear" w:color="auto" w:fill="FFFFFF"/>
          <w:lang w:eastAsia="it-IT"/>
        </w:rPr>
        <w:t xml:space="preserve">" vuol dire formare e </w:t>
      </w:r>
      <w:proofErr w:type="gramStart"/>
      <w:r w:rsidR="0081712A" w:rsidRPr="0081712A">
        <w:rPr>
          <w:rFonts w:ascii="Garamond" w:hAnsi="Garamond" w:cs="Arial"/>
          <w:color w:val="222222"/>
          <w:position w:val="0"/>
          <w:sz w:val="24"/>
          <w:szCs w:val="24"/>
          <w:shd w:val="clear" w:color="auto" w:fill="FFFFFF"/>
          <w:lang w:eastAsia="it-IT"/>
        </w:rPr>
        <w:t>formarsi</w:t>
      </w:r>
      <w:proofErr w:type="gramEnd"/>
      <w:r w:rsidR="0081712A" w:rsidRPr="0081712A">
        <w:rPr>
          <w:rFonts w:ascii="Garamond" w:hAnsi="Garamond" w:cs="Arial"/>
          <w:color w:val="222222"/>
          <w:position w:val="0"/>
          <w:sz w:val="24"/>
          <w:szCs w:val="24"/>
          <w:shd w:val="clear" w:color="auto" w:fill="FFFFFF"/>
          <w:lang w:eastAsia="it-IT"/>
        </w:rPr>
        <w:t xml:space="preserve">, dare una nuova possibilità a chi vive un momento di forte difficoltà, fare un gesto esplicito contro la violenza di genere, essere di parte. </w:t>
      </w:r>
    </w:p>
    <w:p w:rsidR="0081712A" w:rsidRPr="0081712A" w:rsidRDefault="0081712A" w:rsidP="0081712A">
      <w:pPr>
        <w:suppressAutoHyphens w:val="0"/>
        <w:spacing w:after="0" w:line="240" w:lineRule="auto"/>
        <w:ind w:leftChars="0" w:firstLineChars="0" w:hanging="2"/>
        <w:jc w:val="both"/>
        <w:outlineLvl w:val="9"/>
        <w:rPr>
          <w:rFonts w:ascii="Garamond" w:hAnsi="Garamond"/>
          <w:position w:val="0"/>
          <w:sz w:val="24"/>
          <w:szCs w:val="24"/>
          <w:lang w:eastAsia="it-IT"/>
        </w:rPr>
      </w:pPr>
      <w:r w:rsidRPr="0081712A">
        <w:rPr>
          <w:rFonts w:ascii="Garamond" w:hAnsi="Garamond" w:cs="Arial"/>
          <w:color w:val="222222"/>
          <w:position w:val="0"/>
          <w:sz w:val="24"/>
          <w:szCs w:val="24"/>
          <w:shd w:val="clear" w:color="auto" w:fill="FFFFFF"/>
          <w:lang w:eastAsia="it-IT"/>
        </w:rPr>
        <w:t>La parte giusta.</w:t>
      </w:r>
    </w:p>
    <w:p w:rsidR="00F32C22" w:rsidRDefault="00AB7DC3" w:rsidP="00AF2290">
      <w:pPr>
        <w:ind w:left="0" w:hanging="2"/>
        <w:jc w:val="both"/>
        <w:rPr>
          <w:rFonts w:ascii="Garamond" w:hAnsi="Garamond"/>
          <w:color w:val="333333"/>
          <w:sz w:val="26"/>
          <w:szCs w:val="26"/>
        </w:rPr>
      </w:pPr>
      <w:r w:rsidRPr="0081712A">
        <w:rPr>
          <w:rFonts w:ascii="Garamond" w:hAnsi="Garamond" w:cs="Verdana"/>
          <w:color w:val="000000"/>
        </w:rPr>
        <w:tab/>
        <w:t xml:space="preserve">           </w:t>
      </w:r>
      <w:r w:rsidRPr="0081712A">
        <w:rPr>
          <w:rFonts w:ascii="Garamond" w:hAnsi="Garamond"/>
          <w:color w:val="333333"/>
          <w:sz w:val="26"/>
          <w:szCs w:val="26"/>
        </w:rPr>
        <w:t xml:space="preserve">                                                          </w:t>
      </w:r>
    </w:p>
    <w:p w:rsidR="00AB7DC3" w:rsidRDefault="00AB7DC3" w:rsidP="009D2CCB">
      <w:pPr>
        <w:ind w:left="1" w:hanging="3"/>
        <w:jc w:val="both"/>
      </w:pPr>
      <w:r w:rsidRPr="0081712A">
        <w:rPr>
          <w:color w:val="333333"/>
          <w:sz w:val="26"/>
          <w:szCs w:val="26"/>
        </w:rPr>
        <w:t xml:space="preserve">                                               </w:t>
      </w:r>
      <w:r w:rsidR="001F62D9" w:rsidRPr="0081712A">
        <w:t xml:space="preserve">                     </w:t>
      </w:r>
      <w:r w:rsidR="00D366C8">
        <w:rPr>
          <w:rFonts w:cs="Verdana"/>
          <w:noProof/>
          <w:lang w:eastAsia="it-IT"/>
        </w:rPr>
        <w:drawing>
          <wp:anchor distT="0" distB="0" distL="114300" distR="114300" simplePos="0" relativeHeight="251657728" behindDoc="1" locked="0" layoutInCell="1" allowOverlap="1">
            <wp:simplePos x="0" y="0"/>
            <wp:positionH relativeFrom="column">
              <wp:posOffset>1417320</wp:posOffset>
            </wp:positionH>
            <wp:positionV relativeFrom="paragraph">
              <wp:posOffset>189230</wp:posOffset>
            </wp:positionV>
            <wp:extent cx="2722245" cy="1180465"/>
            <wp:effectExtent l="19050" t="0" r="0" b="0"/>
            <wp:wrapNone/>
            <wp:docPr id="3" name="image1.jpg"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Descrizione generata automaticamente"/>
                    <pic:cNvPicPr>
                      <a:picLocks noChangeAspect="1" noChangeArrowheads="1"/>
                    </pic:cNvPicPr>
                  </pic:nvPicPr>
                  <pic:blipFill>
                    <a:blip r:embed="rId5"/>
                    <a:srcRect l="11539" t="20967" r="-11539" b="-20967"/>
                    <a:stretch>
                      <a:fillRect/>
                    </a:stretch>
                  </pic:blipFill>
                  <pic:spPr bwMode="auto">
                    <a:xfrm>
                      <a:off x="0" y="0"/>
                      <a:ext cx="2722245" cy="1180465"/>
                    </a:xfrm>
                    <a:prstGeom prst="rect">
                      <a:avLst/>
                    </a:prstGeom>
                    <a:noFill/>
                  </pic:spPr>
                </pic:pic>
              </a:graphicData>
            </a:graphic>
          </wp:anchor>
        </w:drawing>
      </w:r>
      <w:r w:rsidRPr="0081712A">
        <w:t xml:space="preserve">           </w:t>
      </w:r>
      <w:proofErr w:type="spellStart"/>
      <w:proofErr w:type="gramStart"/>
      <w:r w:rsidR="00F32C22">
        <w:t>Avv.ta</w:t>
      </w:r>
      <w:proofErr w:type="spellEnd"/>
      <w:proofErr w:type="gramEnd"/>
      <w:r w:rsidR="00F32C22">
        <w:t xml:space="preserve"> Maria Pia Vigilante</w:t>
      </w:r>
      <w:r w:rsidRPr="0081712A">
        <w:t xml:space="preserve">                                    </w:t>
      </w:r>
      <w:r w:rsidR="001F62D9" w:rsidRPr="0081712A">
        <w:t xml:space="preserve">         </w:t>
      </w:r>
      <w:r w:rsidR="00F32C22">
        <w:t xml:space="preserve">                       </w:t>
      </w:r>
      <w:r w:rsidRPr="0081712A">
        <w:tab/>
      </w:r>
      <w:r w:rsidRPr="0081712A">
        <w:tab/>
      </w:r>
    </w:p>
    <w:p w:rsidR="00F32C22" w:rsidRPr="0081712A" w:rsidRDefault="00F32C22" w:rsidP="00AB7DC3">
      <w:pPr>
        <w:pStyle w:val="normal"/>
        <w:spacing w:after="120" w:line="276" w:lineRule="auto"/>
        <w:rPr>
          <w:rFonts w:ascii="Garamond" w:hAnsi="Garamond" w:cs="Calibri"/>
          <w:color w:val="000000"/>
          <w:sz w:val="24"/>
          <w:szCs w:val="24"/>
        </w:rPr>
      </w:pPr>
    </w:p>
    <w:p w:rsidR="00AB7DC3" w:rsidRPr="0081712A" w:rsidRDefault="001F62D9" w:rsidP="0081712A">
      <w:pPr>
        <w:pStyle w:val="normal"/>
        <w:shd w:val="clear" w:color="auto" w:fill="FFFFFF"/>
        <w:tabs>
          <w:tab w:val="left" w:pos="6072"/>
        </w:tabs>
        <w:jc w:val="both"/>
        <w:rPr>
          <w:rFonts w:ascii="Garamond" w:hAnsi="Garamond" w:cs="Calibri"/>
          <w:color w:val="000000"/>
          <w:sz w:val="24"/>
          <w:szCs w:val="24"/>
        </w:rPr>
      </w:pPr>
      <w:r w:rsidRPr="0081712A">
        <w:rPr>
          <w:rFonts w:ascii="Garamond" w:hAnsi="Garamond" w:cs="Verdana"/>
          <w:color w:val="000000"/>
        </w:rPr>
        <w:tab/>
      </w:r>
      <w:r w:rsidR="00AB7DC3" w:rsidRPr="0081712A">
        <w:rPr>
          <w:rFonts w:ascii="Garamond" w:hAnsi="Garamond" w:cs="Calibri"/>
          <w:color w:val="000000"/>
          <w:sz w:val="24"/>
          <w:szCs w:val="24"/>
        </w:rPr>
        <w:t xml:space="preserve">                    </w:t>
      </w:r>
      <w:r w:rsidR="00D275D8" w:rsidRPr="0081712A">
        <w:rPr>
          <w:rFonts w:ascii="Garamond" w:hAnsi="Garamond" w:cs="Calibri"/>
          <w:color w:val="000000"/>
          <w:sz w:val="24"/>
          <w:szCs w:val="24"/>
        </w:rPr>
        <w:t xml:space="preserve">                             </w:t>
      </w:r>
    </w:p>
    <w:p w:rsidR="00AB7DC3" w:rsidRPr="0081712A" w:rsidRDefault="00AB7DC3" w:rsidP="00AB7DC3">
      <w:pPr>
        <w:pStyle w:val="normal"/>
        <w:tabs>
          <w:tab w:val="left" w:pos="-1800"/>
          <w:tab w:val="left" w:pos="1080"/>
          <w:tab w:val="left" w:pos="1800"/>
          <w:tab w:val="left" w:pos="6300"/>
        </w:tabs>
        <w:spacing w:line="360" w:lineRule="auto"/>
        <w:jc w:val="both"/>
        <w:rPr>
          <w:rFonts w:ascii="Garamond" w:hAnsi="Garamond" w:cs="Calibri"/>
          <w:color w:val="000000"/>
          <w:sz w:val="24"/>
          <w:szCs w:val="24"/>
        </w:rPr>
      </w:pPr>
    </w:p>
    <w:p w:rsidR="00AB7DC3" w:rsidRPr="0081712A" w:rsidRDefault="00AB7DC3" w:rsidP="00AB7DC3">
      <w:pPr>
        <w:pStyle w:val="normal"/>
        <w:tabs>
          <w:tab w:val="left" w:pos="-1800"/>
          <w:tab w:val="left" w:pos="1080"/>
          <w:tab w:val="left" w:pos="1800"/>
          <w:tab w:val="left" w:pos="6300"/>
        </w:tabs>
        <w:spacing w:line="360" w:lineRule="auto"/>
        <w:jc w:val="center"/>
        <w:rPr>
          <w:rFonts w:ascii="Garamond" w:hAnsi="Garamond" w:cs="Calibri"/>
          <w:color w:val="000000"/>
          <w:sz w:val="24"/>
          <w:szCs w:val="24"/>
        </w:rPr>
      </w:pPr>
      <w:r w:rsidRPr="0081712A">
        <w:rPr>
          <w:rFonts w:ascii="Garamond" w:hAnsi="Garamond" w:cs="Calibri"/>
          <w:color w:val="000000"/>
          <w:sz w:val="24"/>
          <w:szCs w:val="24"/>
        </w:rPr>
        <w:t xml:space="preserve">           </w:t>
      </w:r>
    </w:p>
    <w:p w:rsidR="00AB7DC3" w:rsidRPr="0081712A" w:rsidRDefault="00AB7DC3" w:rsidP="00AB7DC3">
      <w:pPr>
        <w:pStyle w:val="normal"/>
        <w:spacing w:after="200" w:line="276" w:lineRule="auto"/>
        <w:jc w:val="center"/>
        <w:rPr>
          <w:rFonts w:ascii="Garamond" w:hAnsi="Garamond" w:cs="Calibri"/>
          <w:color w:val="000000"/>
          <w:sz w:val="22"/>
          <w:szCs w:val="22"/>
        </w:rPr>
      </w:pPr>
    </w:p>
    <w:p w:rsidR="00AB7DC3" w:rsidRPr="0081712A" w:rsidRDefault="00AB7DC3" w:rsidP="00AB7DC3">
      <w:pPr>
        <w:pStyle w:val="normal"/>
        <w:spacing w:after="200" w:line="276" w:lineRule="auto"/>
        <w:jc w:val="center"/>
        <w:rPr>
          <w:rFonts w:ascii="Garamond" w:hAnsi="Garamond" w:cs="Calibri"/>
          <w:color w:val="000000"/>
          <w:sz w:val="22"/>
          <w:szCs w:val="22"/>
        </w:rPr>
      </w:pPr>
    </w:p>
    <w:p w:rsidR="00AB7DC3" w:rsidRPr="0081712A" w:rsidRDefault="00AB7DC3" w:rsidP="00AB7DC3">
      <w:pPr>
        <w:pStyle w:val="normal"/>
        <w:spacing w:after="200" w:line="276" w:lineRule="auto"/>
        <w:jc w:val="center"/>
        <w:rPr>
          <w:rFonts w:ascii="Garamond" w:hAnsi="Garamond" w:cs="Calibri"/>
          <w:color w:val="000000"/>
          <w:sz w:val="22"/>
          <w:szCs w:val="22"/>
        </w:rPr>
      </w:pPr>
    </w:p>
    <w:p w:rsidR="00AB7DC3" w:rsidRPr="0081712A" w:rsidRDefault="00AB7DC3" w:rsidP="00AB7DC3">
      <w:pPr>
        <w:pStyle w:val="normal"/>
        <w:spacing w:after="200" w:line="276" w:lineRule="auto"/>
        <w:jc w:val="center"/>
        <w:rPr>
          <w:rFonts w:ascii="Garamond" w:hAnsi="Garamond" w:cs="Calibri"/>
          <w:color w:val="000000"/>
          <w:sz w:val="22"/>
          <w:szCs w:val="22"/>
        </w:rPr>
      </w:pPr>
    </w:p>
    <w:p w:rsidR="00AB7DC3" w:rsidRPr="0081712A" w:rsidRDefault="00AB7DC3" w:rsidP="00AB7DC3">
      <w:pPr>
        <w:pStyle w:val="normal"/>
        <w:spacing w:after="200" w:line="276" w:lineRule="auto"/>
        <w:rPr>
          <w:rFonts w:ascii="Garamond" w:hAnsi="Garamond" w:cs="Calibri"/>
          <w:sz w:val="22"/>
          <w:szCs w:val="22"/>
        </w:rPr>
      </w:pPr>
    </w:p>
    <w:p w:rsidR="00AB7DC3" w:rsidRPr="0081712A" w:rsidRDefault="00AB7DC3" w:rsidP="00AB7DC3">
      <w:pPr>
        <w:pStyle w:val="normal"/>
        <w:spacing w:after="200" w:line="276" w:lineRule="auto"/>
        <w:rPr>
          <w:rFonts w:ascii="Garamond" w:hAnsi="Garamond" w:cs="Calibri"/>
          <w:sz w:val="22"/>
          <w:szCs w:val="22"/>
        </w:rPr>
      </w:pPr>
    </w:p>
    <w:p w:rsidR="00AB7DC3" w:rsidRPr="0081712A" w:rsidRDefault="00AB7DC3" w:rsidP="00AB7DC3">
      <w:pPr>
        <w:pStyle w:val="normal"/>
        <w:spacing w:after="200" w:line="276" w:lineRule="auto"/>
        <w:rPr>
          <w:rFonts w:ascii="Garamond" w:hAnsi="Garamond" w:cs="Calibri"/>
          <w:color w:val="000000"/>
          <w:sz w:val="22"/>
          <w:szCs w:val="22"/>
        </w:rPr>
      </w:pPr>
    </w:p>
    <w:p w:rsidR="00586E98" w:rsidRPr="0081712A" w:rsidRDefault="00586E98" w:rsidP="00586E98">
      <w:pPr>
        <w:pStyle w:val="normal"/>
        <w:tabs>
          <w:tab w:val="center" w:pos="4819"/>
          <w:tab w:val="right" w:pos="9638"/>
        </w:tabs>
        <w:jc w:val="center"/>
        <w:rPr>
          <w:rFonts w:ascii="Garamond" w:hAnsi="Garamond" w:cs="Garamond"/>
          <w:b/>
          <w:color w:val="000000"/>
          <w:sz w:val="18"/>
          <w:szCs w:val="18"/>
        </w:rPr>
      </w:pPr>
    </w:p>
    <w:p w:rsidR="00586E98" w:rsidRPr="0081712A" w:rsidRDefault="00586E98" w:rsidP="00586E98">
      <w:pPr>
        <w:pStyle w:val="normal"/>
        <w:tabs>
          <w:tab w:val="center" w:pos="4819"/>
          <w:tab w:val="right" w:pos="9638"/>
        </w:tabs>
        <w:jc w:val="center"/>
        <w:rPr>
          <w:rFonts w:ascii="Garamond" w:hAnsi="Garamond" w:cs="Garamond"/>
          <w:b/>
          <w:color w:val="000000"/>
          <w:sz w:val="18"/>
          <w:szCs w:val="18"/>
        </w:rPr>
      </w:pPr>
    </w:p>
    <w:p w:rsidR="00586E98" w:rsidRPr="0081712A" w:rsidRDefault="00586E98" w:rsidP="00586E98">
      <w:pPr>
        <w:pStyle w:val="normal"/>
        <w:tabs>
          <w:tab w:val="center" w:pos="4819"/>
          <w:tab w:val="right" w:pos="9638"/>
        </w:tabs>
        <w:jc w:val="center"/>
        <w:rPr>
          <w:rFonts w:ascii="Garamond" w:hAnsi="Garamond" w:cs="Garamond"/>
          <w:b/>
          <w:color w:val="000000"/>
          <w:sz w:val="18"/>
          <w:szCs w:val="18"/>
        </w:rPr>
      </w:pPr>
    </w:p>
    <w:p w:rsidR="00AB7DC3" w:rsidRPr="0081712A" w:rsidRDefault="0081712A" w:rsidP="00586E98">
      <w:pPr>
        <w:pStyle w:val="normal"/>
        <w:tabs>
          <w:tab w:val="center" w:pos="4819"/>
          <w:tab w:val="right" w:pos="9638"/>
        </w:tabs>
        <w:jc w:val="center"/>
        <w:rPr>
          <w:rFonts w:ascii="Garamond" w:hAnsi="Garamond" w:cs="Garamond"/>
          <w:color w:val="000000"/>
          <w:sz w:val="18"/>
          <w:szCs w:val="18"/>
        </w:rPr>
      </w:pPr>
      <w:r w:rsidRPr="0081712A">
        <w:rPr>
          <w:rFonts w:ascii="Garamond" w:hAnsi="Garamond" w:cs="Garamond"/>
          <w:b/>
          <w:color w:val="000000"/>
          <w:sz w:val="18"/>
          <w:szCs w:val="18"/>
        </w:rPr>
        <w:t xml:space="preserve">APS </w:t>
      </w:r>
      <w:proofErr w:type="spellStart"/>
      <w:r w:rsidR="00AB7DC3" w:rsidRPr="0081712A">
        <w:rPr>
          <w:rFonts w:ascii="Garamond" w:hAnsi="Garamond" w:cs="Garamond"/>
          <w:b/>
          <w:color w:val="000000"/>
          <w:sz w:val="18"/>
          <w:szCs w:val="18"/>
        </w:rPr>
        <w:t>G.I.R.A.F.F.A.</w:t>
      </w:r>
      <w:proofErr w:type="spellEnd"/>
      <w:r w:rsidR="00AB7DC3" w:rsidRPr="0081712A">
        <w:rPr>
          <w:rFonts w:ascii="Garamond" w:hAnsi="Garamond" w:cs="Garamond"/>
          <w:b/>
          <w:color w:val="000000"/>
          <w:sz w:val="18"/>
          <w:szCs w:val="18"/>
        </w:rPr>
        <w:t xml:space="preserve"> – </w:t>
      </w:r>
      <w:proofErr w:type="spellStart"/>
      <w:proofErr w:type="gramStart"/>
      <w:r w:rsidR="00AB7DC3" w:rsidRPr="0081712A">
        <w:rPr>
          <w:rFonts w:ascii="Garamond" w:hAnsi="Garamond" w:cs="Garamond"/>
          <w:b/>
          <w:color w:val="000000"/>
          <w:sz w:val="18"/>
          <w:szCs w:val="18"/>
        </w:rPr>
        <w:t>O.N.L.U.S</w:t>
      </w:r>
      <w:proofErr w:type="spellEnd"/>
      <w:proofErr w:type="gramEnd"/>
      <w:r w:rsidR="00AB7DC3" w:rsidRPr="0081712A">
        <w:rPr>
          <w:rFonts w:ascii="Garamond" w:hAnsi="Garamond" w:cs="Garamond"/>
          <w:color w:val="000000"/>
          <w:sz w:val="18"/>
          <w:szCs w:val="18"/>
        </w:rPr>
        <w:t xml:space="preserve"> • via Napoli, 308 • 70123 BARI (Italia)</w:t>
      </w:r>
    </w:p>
    <w:p w:rsidR="00AB7DC3" w:rsidRPr="0081712A" w:rsidRDefault="00AB7DC3" w:rsidP="00AB7DC3">
      <w:pPr>
        <w:pStyle w:val="normal"/>
        <w:tabs>
          <w:tab w:val="center" w:pos="4819"/>
          <w:tab w:val="right" w:pos="9638"/>
        </w:tabs>
        <w:jc w:val="center"/>
        <w:rPr>
          <w:rFonts w:ascii="Garamond" w:hAnsi="Garamond" w:cs="Garamond"/>
          <w:color w:val="000000"/>
          <w:sz w:val="18"/>
          <w:szCs w:val="18"/>
        </w:rPr>
      </w:pPr>
      <w:r w:rsidRPr="0081712A">
        <w:rPr>
          <w:rFonts w:ascii="Garamond" w:hAnsi="Garamond" w:cs="Garamond"/>
          <w:color w:val="000000"/>
          <w:sz w:val="18"/>
          <w:szCs w:val="18"/>
        </w:rPr>
        <w:t>tel. +390805741461 •</w:t>
      </w:r>
      <w:proofErr w:type="gramStart"/>
      <w:r w:rsidRPr="0081712A">
        <w:rPr>
          <w:rFonts w:ascii="Garamond" w:hAnsi="Garamond" w:cs="Garamond"/>
          <w:color w:val="000000"/>
          <w:sz w:val="18"/>
          <w:szCs w:val="18"/>
        </w:rPr>
        <w:t xml:space="preserve">  </w:t>
      </w:r>
      <w:proofErr w:type="spellStart"/>
      <w:proofErr w:type="gramEnd"/>
      <w:r w:rsidRPr="0081712A">
        <w:rPr>
          <w:rFonts w:ascii="Garamond" w:hAnsi="Garamond" w:cs="Garamond"/>
          <w:color w:val="000000"/>
          <w:sz w:val="18"/>
          <w:szCs w:val="18"/>
        </w:rPr>
        <w:t>tel</w:t>
      </w:r>
      <w:proofErr w:type="spellEnd"/>
      <w:r w:rsidRPr="0081712A">
        <w:rPr>
          <w:rFonts w:ascii="Garamond" w:hAnsi="Garamond" w:cs="Garamond"/>
          <w:color w:val="000000"/>
          <w:sz w:val="18"/>
          <w:szCs w:val="18"/>
        </w:rPr>
        <w:t xml:space="preserve">/fax +390805741461 - E-mail: </w:t>
      </w:r>
      <w:hyperlink r:id="rId6" w:history="1">
        <w:r w:rsidRPr="0081712A">
          <w:rPr>
            <w:rStyle w:val="Collegamentoipertestuale"/>
            <w:rFonts w:ascii="Garamond" w:hAnsi="Garamond" w:cs="Garamond"/>
            <w:color w:val="000000"/>
            <w:sz w:val="18"/>
            <w:szCs w:val="18"/>
          </w:rPr>
          <w:t>info@giraffaonlus.it</w:t>
        </w:r>
      </w:hyperlink>
      <w:r w:rsidRPr="0081712A">
        <w:rPr>
          <w:rFonts w:ascii="Garamond" w:hAnsi="Garamond" w:cs="Garamond"/>
          <w:color w:val="000000"/>
          <w:sz w:val="18"/>
          <w:szCs w:val="18"/>
        </w:rPr>
        <w:t>. Sito web</w:t>
      </w:r>
      <w:proofErr w:type="gramStart"/>
      <w:r w:rsidRPr="0081712A">
        <w:rPr>
          <w:rFonts w:ascii="Garamond" w:hAnsi="Garamond" w:cs="Garamond"/>
          <w:color w:val="000000"/>
          <w:sz w:val="18"/>
          <w:szCs w:val="18"/>
        </w:rPr>
        <w:t>:</w:t>
      </w:r>
      <w:proofErr w:type="gramEnd"/>
      <w:r w:rsidRPr="0081712A">
        <w:rPr>
          <w:rFonts w:ascii="Garamond" w:hAnsi="Garamond" w:cs="Garamond"/>
          <w:color w:val="000000"/>
          <w:sz w:val="18"/>
          <w:szCs w:val="18"/>
        </w:rPr>
        <w:t>www.giraffaonlus.it</w:t>
      </w:r>
    </w:p>
    <w:p w:rsidR="00AB7DC3" w:rsidRPr="0081712A" w:rsidRDefault="00AB7DC3" w:rsidP="00AB7DC3">
      <w:pPr>
        <w:pStyle w:val="normal"/>
        <w:tabs>
          <w:tab w:val="center" w:pos="4819"/>
          <w:tab w:val="right" w:pos="9638"/>
        </w:tabs>
        <w:jc w:val="center"/>
        <w:rPr>
          <w:rFonts w:ascii="Garamond" w:hAnsi="Garamond" w:cs="Garamond"/>
          <w:color w:val="000000"/>
          <w:sz w:val="18"/>
          <w:szCs w:val="18"/>
        </w:rPr>
      </w:pPr>
      <w:r w:rsidRPr="0081712A">
        <w:rPr>
          <w:rFonts w:ascii="Garamond" w:hAnsi="Garamond" w:cs="Garamond"/>
          <w:color w:val="000000"/>
          <w:sz w:val="18"/>
          <w:szCs w:val="18"/>
        </w:rPr>
        <w:t xml:space="preserve">Cod. </w:t>
      </w:r>
      <w:proofErr w:type="spellStart"/>
      <w:r w:rsidRPr="0081712A">
        <w:rPr>
          <w:rFonts w:ascii="Garamond" w:hAnsi="Garamond" w:cs="Garamond"/>
          <w:color w:val="000000"/>
          <w:sz w:val="18"/>
          <w:szCs w:val="18"/>
        </w:rPr>
        <w:t>Fisc</w:t>
      </w:r>
      <w:proofErr w:type="spellEnd"/>
      <w:r w:rsidRPr="0081712A">
        <w:rPr>
          <w:rFonts w:ascii="Garamond" w:hAnsi="Garamond" w:cs="Garamond"/>
          <w:color w:val="000000"/>
          <w:sz w:val="18"/>
          <w:szCs w:val="18"/>
        </w:rPr>
        <w:t>. 93193630725</w:t>
      </w:r>
    </w:p>
    <w:p w:rsidR="00AB7DC3" w:rsidRPr="0081712A" w:rsidRDefault="00AB7DC3" w:rsidP="00E75D87">
      <w:pPr>
        <w:ind w:left="0" w:hanging="2"/>
        <w:rPr>
          <w:rFonts w:ascii="Garamond" w:hAnsi="Garamond"/>
        </w:rPr>
      </w:pPr>
    </w:p>
    <w:sectPr w:rsidR="00AB7DC3" w:rsidRPr="0081712A" w:rsidSect="0081712A">
      <w:pgSz w:w="11906" w:h="16838"/>
      <w:pgMar w:top="2552" w:right="3119" w:bottom="1985"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stylePaneFormatFilter w:val="3F01"/>
  <w:defaultTabStop w:val="708"/>
  <w:hyphenationZone w:val="283"/>
  <w:characterSpacingControl w:val="doNotCompress"/>
  <w:compat/>
  <w:rsids>
    <w:rsidRoot w:val="00AB7DC3"/>
    <w:rsid w:val="001F62D9"/>
    <w:rsid w:val="00586E98"/>
    <w:rsid w:val="0068341C"/>
    <w:rsid w:val="00772E2B"/>
    <w:rsid w:val="0081712A"/>
    <w:rsid w:val="008A2F91"/>
    <w:rsid w:val="009D2CCB"/>
    <w:rsid w:val="00A53510"/>
    <w:rsid w:val="00AB7DC3"/>
    <w:rsid w:val="00AF2290"/>
    <w:rsid w:val="00D275D8"/>
    <w:rsid w:val="00D366C8"/>
    <w:rsid w:val="00D626B6"/>
    <w:rsid w:val="00E75D87"/>
    <w:rsid w:val="00E916AE"/>
    <w:rsid w:val="00EF041F"/>
    <w:rsid w:val="00F32C22"/>
    <w:rsid w:val="00F81C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B7DC3"/>
    <w:pPr>
      <w:suppressAutoHyphens/>
      <w:spacing w:after="200" w:line="276" w:lineRule="auto"/>
      <w:ind w:leftChars="-1" w:left="-1" w:hangingChars="1" w:hanging="1"/>
      <w:outlineLvl w:val="0"/>
    </w:pPr>
    <w:rPr>
      <w:rFonts w:ascii="Calibri" w:hAnsi="Calibri"/>
      <w:position w:val="-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B7DC3"/>
  </w:style>
  <w:style w:type="character" w:styleId="Collegamentoipertestuale">
    <w:name w:val="Hyperlink"/>
    <w:basedOn w:val="Carpredefinitoparagrafo"/>
    <w:rsid w:val="00AB7DC3"/>
    <w:rPr>
      <w:color w:val="0000FF"/>
      <w:u w:val="single"/>
    </w:rPr>
  </w:style>
  <w:style w:type="paragraph" w:styleId="Testofumetto">
    <w:name w:val="Balloon Text"/>
    <w:basedOn w:val="Normale"/>
    <w:link w:val="TestofumettoCarattere"/>
    <w:rsid w:val="00AF22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F2290"/>
    <w:rPr>
      <w:rFonts w:ascii="Tahoma" w:hAnsi="Tahoma" w:cs="Tahoma"/>
      <w:position w:val="-1"/>
      <w:sz w:val="16"/>
      <w:szCs w:val="16"/>
      <w:lang w:eastAsia="en-US"/>
    </w:rPr>
  </w:style>
</w:styles>
</file>

<file path=word/webSettings.xml><?xml version="1.0" encoding="utf-8"?>
<w:webSettings xmlns:r="http://schemas.openxmlformats.org/officeDocument/2006/relationships" xmlns:w="http://schemas.openxmlformats.org/wordprocessingml/2006/main">
  <w:divs>
    <w:div w:id="449592403">
      <w:bodyDiv w:val="1"/>
      <w:marLeft w:val="0"/>
      <w:marRight w:val="0"/>
      <w:marTop w:val="0"/>
      <w:marBottom w:val="0"/>
      <w:divBdr>
        <w:top w:val="none" w:sz="0" w:space="0" w:color="auto"/>
        <w:left w:val="none" w:sz="0" w:space="0" w:color="auto"/>
        <w:bottom w:val="none" w:sz="0" w:space="0" w:color="auto"/>
        <w:right w:val="none" w:sz="0" w:space="0" w:color="auto"/>
      </w:divBdr>
    </w:div>
    <w:div w:id="1250115524">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iraffaonlus.i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1356</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Home</Company>
  <LinksUpToDate>false</LinksUpToDate>
  <CharactersWithSpaces>9068</CharactersWithSpaces>
  <SharedDoc>false</SharedDoc>
  <HLinks>
    <vt:vector size="6" baseType="variant">
      <vt:variant>
        <vt:i4>5898348</vt:i4>
      </vt:variant>
      <vt:variant>
        <vt:i4>0</vt:i4>
      </vt:variant>
      <vt:variant>
        <vt:i4>0</vt:i4>
      </vt:variant>
      <vt:variant>
        <vt:i4>5</vt:i4>
      </vt:variant>
      <vt:variant>
        <vt:lpwstr>mailto:info@giraffaonlus.it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vigilante</dc:creator>
  <cp:lastModifiedBy>hp</cp:lastModifiedBy>
  <cp:revision>5</cp:revision>
  <cp:lastPrinted>2022-09-27T17:15:00Z</cp:lastPrinted>
  <dcterms:created xsi:type="dcterms:W3CDTF">2022-11-13T17:50:00Z</dcterms:created>
  <dcterms:modified xsi:type="dcterms:W3CDTF">2022-11-18T18:36:00Z</dcterms:modified>
</cp:coreProperties>
</file>